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s>
        <w:autoSpaceDE w:val="0"/>
        <w:autoSpaceDN w:val="0"/>
        <w:adjustRightInd w:val="0"/>
        <w:spacing w:line="360" w:lineRule="exact"/>
        <w:jc w:val="center"/>
        <w:outlineLvl w:val="0"/>
        <w:rPr>
          <w:rFonts w:cs="Times New Roman" w:asciiTheme="minorEastAsia" w:hAnsiTheme="minorEastAsia"/>
          <w:b/>
          <w:bCs/>
          <w:kern w:val="44"/>
          <w:sz w:val="28"/>
          <w:szCs w:val="44"/>
        </w:rPr>
      </w:pPr>
      <w:bookmarkStart w:id="0" w:name="_Toc35393809"/>
      <w:bookmarkStart w:id="1" w:name="_Toc28359022"/>
      <w:bookmarkStart w:id="2" w:name="OLE_LINK3"/>
      <w:r>
        <w:rPr>
          <w:rFonts w:hint="eastAsia" w:cs="Times New Roman" w:asciiTheme="minorEastAsia" w:hAnsiTheme="minorEastAsia"/>
          <w:b/>
          <w:bCs/>
          <w:kern w:val="44"/>
          <w:sz w:val="28"/>
          <w:szCs w:val="44"/>
        </w:rPr>
        <w:t>广西建华工程项目管理有限公司关于</w:t>
      </w:r>
      <w:r>
        <w:rPr>
          <w:rFonts w:hint="eastAsia" w:cs="Times New Roman" w:asciiTheme="minorEastAsia" w:hAnsiTheme="minorEastAsia"/>
          <w:b/>
          <w:bCs/>
          <w:kern w:val="44"/>
          <w:sz w:val="28"/>
          <w:szCs w:val="44"/>
          <w:lang w:eastAsia="zh-CN"/>
        </w:rPr>
        <w:t>广西柳州商业技工学校现代服务系2026年教学实验实习材料采购（重）</w:t>
      </w:r>
      <w:r>
        <w:rPr>
          <w:rFonts w:hint="eastAsia" w:cs="Times New Roman" w:asciiTheme="minorEastAsia" w:hAnsiTheme="minorEastAsia"/>
          <w:b/>
          <w:bCs/>
          <w:kern w:val="44"/>
          <w:sz w:val="28"/>
          <w:szCs w:val="44"/>
        </w:rPr>
        <w:t>（</w:t>
      </w:r>
      <w:r>
        <w:rPr>
          <w:rFonts w:hint="eastAsia" w:cs="Times New Roman" w:asciiTheme="minorEastAsia" w:hAnsiTheme="minorEastAsia"/>
          <w:b/>
          <w:bCs/>
          <w:kern w:val="44"/>
          <w:sz w:val="28"/>
          <w:szCs w:val="44"/>
          <w:lang w:eastAsia="zh-CN"/>
        </w:rPr>
        <w:t>JHT26-002</w:t>
      </w:r>
      <w:r>
        <w:rPr>
          <w:rFonts w:hint="eastAsia" w:cs="Times New Roman" w:asciiTheme="minorEastAsia" w:hAnsiTheme="minorEastAsia"/>
          <w:b/>
          <w:bCs/>
          <w:kern w:val="44"/>
          <w:sz w:val="28"/>
          <w:szCs w:val="44"/>
        </w:rPr>
        <w:t>）</w:t>
      </w:r>
    </w:p>
    <w:p>
      <w:pPr>
        <w:keepNext/>
        <w:keepLines/>
        <w:tabs>
          <w:tab w:val="left" w:pos="0"/>
        </w:tabs>
        <w:autoSpaceDE w:val="0"/>
        <w:autoSpaceDN w:val="0"/>
        <w:adjustRightInd w:val="0"/>
        <w:spacing w:line="360" w:lineRule="exact"/>
        <w:jc w:val="center"/>
        <w:outlineLvl w:val="0"/>
        <w:rPr>
          <w:rFonts w:cs="Times New Roman" w:asciiTheme="minorEastAsia" w:hAnsiTheme="minorEastAsia"/>
          <w:b/>
          <w:bCs/>
          <w:kern w:val="44"/>
          <w:sz w:val="28"/>
          <w:szCs w:val="44"/>
        </w:rPr>
      </w:pPr>
      <w:r>
        <w:rPr>
          <w:rFonts w:hint="eastAsia" w:cs="Times New Roman" w:asciiTheme="minorEastAsia" w:hAnsiTheme="minorEastAsia"/>
          <w:b/>
          <w:bCs/>
          <w:kern w:val="44"/>
          <w:sz w:val="28"/>
          <w:szCs w:val="44"/>
        </w:rPr>
        <w:t>成交结果公告</w:t>
      </w:r>
      <w:bookmarkEnd w:id="0"/>
      <w:bookmarkEnd w:id="1"/>
    </w:p>
    <w:p>
      <w:pPr>
        <w:spacing w:line="380" w:lineRule="exact"/>
        <w:rPr>
          <w:rFonts w:cs="Times New Roman" w:asciiTheme="minorEastAsia" w:hAnsiTheme="minorEastAsia"/>
          <w:sz w:val="24"/>
          <w:szCs w:val="24"/>
        </w:rPr>
      </w:pPr>
    </w:p>
    <w:p>
      <w:pPr>
        <w:spacing w:line="440" w:lineRule="exact"/>
        <w:rPr>
          <w:rFonts w:hint="eastAsia" w:cs="Times New Roman" w:asciiTheme="minorEastAsia" w:hAnsiTheme="minorEastAsia" w:eastAsiaTheme="minorEastAsia"/>
          <w:sz w:val="24"/>
          <w:szCs w:val="24"/>
          <w:lang w:eastAsia="zh-CN"/>
        </w:rPr>
      </w:pPr>
      <w:r>
        <w:rPr>
          <w:rFonts w:hint="eastAsia" w:cs="Times New Roman" w:asciiTheme="minorEastAsia" w:hAnsiTheme="minorEastAsia"/>
          <w:sz w:val="24"/>
          <w:szCs w:val="24"/>
        </w:rPr>
        <w:t>一</w:t>
      </w:r>
      <w:r>
        <w:rPr>
          <w:rFonts w:cs="Times New Roman" w:asciiTheme="minorEastAsia" w:hAnsiTheme="minorEastAsia"/>
          <w:sz w:val="24"/>
          <w:szCs w:val="24"/>
        </w:rPr>
        <w:t>、</w:t>
      </w:r>
      <w:r>
        <w:rPr>
          <w:rFonts w:hint="eastAsia" w:cs="Times New Roman" w:asciiTheme="minorEastAsia" w:hAnsiTheme="minorEastAsia"/>
          <w:sz w:val="24"/>
          <w:szCs w:val="24"/>
        </w:rPr>
        <w:t>项目编号：</w:t>
      </w:r>
      <w:r>
        <w:rPr>
          <w:rFonts w:hint="eastAsia" w:cs="Times New Roman" w:asciiTheme="minorEastAsia" w:hAnsiTheme="minorEastAsia"/>
          <w:sz w:val="24"/>
          <w:szCs w:val="24"/>
          <w:lang w:eastAsia="zh-CN"/>
        </w:rPr>
        <w:t>JHT26-002</w:t>
      </w:r>
    </w:p>
    <w:p>
      <w:pPr>
        <w:spacing w:line="440" w:lineRule="exact"/>
        <w:rPr>
          <w:rFonts w:hint="eastAsia" w:cs="Times New Roman" w:asciiTheme="minorEastAsia" w:hAnsiTheme="minorEastAsia" w:eastAsiaTheme="minorEastAsia"/>
          <w:sz w:val="24"/>
          <w:szCs w:val="24"/>
          <w:u w:val="single"/>
          <w:lang w:eastAsia="zh-CN"/>
        </w:rPr>
      </w:pPr>
      <w:r>
        <w:rPr>
          <w:rFonts w:hint="eastAsia" w:cs="Times New Roman" w:asciiTheme="minorEastAsia" w:hAnsiTheme="minorEastAsia"/>
          <w:sz w:val="24"/>
          <w:szCs w:val="24"/>
        </w:rPr>
        <w:t>二</w:t>
      </w:r>
      <w:r>
        <w:rPr>
          <w:rFonts w:cs="Times New Roman" w:asciiTheme="minorEastAsia" w:hAnsiTheme="minorEastAsia"/>
          <w:sz w:val="24"/>
          <w:szCs w:val="24"/>
        </w:rPr>
        <w:t>、</w:t>
      </w:r>
      <w:r>
        <w:rPr>
          <w:rFonts w:hint="eastAsia" w:cs="Times New Roman" w:asciiTheme="minorEastAsia" w:hAnsiTheme="minorEastAsia"/>
          <w:sz w:val="24"/>
          <w:szCs w:val="24"/>
        </w:rPr>
        <w:t>项目名称：</w:t>
      </w:r>
      <w:r>
        <w:rPr>
          <w:rFonts w:hint="eastAsia" w:cs="Times New Roman" w:asciiTheme="minorEastAsia" w:hAnsiTheme="minorEastAsia"/>
          <w:sz w:val="24"/>
          <w:szCs w:val="24"/>
          <w:lang w:eastAsia="zh-CN"/>
        </w:rPr>
        <w:t>广西柳州商业技工学校现代服务系2026年教学实验实习材料采购（重）</w:t>
      </w:r>
    </w:p>
    <w:p>
      <w:pPr>
        <w:spacing w:line="440" w:lineRule="exact"/>
        <w:rPr>
          <w:rFonts w:cs="Times New Roman" w:asciiTheme="minorEastAsia" w:hAnsiTheme="minorEastAsia"/>
          <w:sz w:val="24"/>
          <w:szCs w:val="24"/>
        </w:rPr>
      </w:pPr>
      <w:r>
        <w:rPr>
          <w:rFonts w:hint="eastAsia" w:cs="Times New Roman" w:asciiTheme="minorEastAsia" w:hAnsiTheme="minorEastAsia"/>
          <w:sz w:val="24"/>
          <w:szCs w:val="24"/>
        </w:rPr>
        <w:t>三、中标（成交）信息</w:t>
      </w:r>
    </w:p>
    <w:p>
      <w:pPr>
        <w:spacing w:line="44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供应商名称：广西天仙美魅文化传播有限公司</w:t>
      </w:r>
    </w:p>
    <w:p>
      <w:pPr>
        <w:spacing w:line="440" w:lineRule="exact"/>
        <w:ind w:firstLine="480" w:firstLineChars="200"/>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sz w:val="24"/>
          <w:szCs w:val="24"/>
        </w:rPr>
        <w:t>供应商地址：</w:t>
      </w:r>
      <w:r>
        <w:rPr>
          <w:rFonts w:hint="eastAsia" w:cs="Times New Roman" w:asciiTheme="minorEastAsia" w:hAnsiTheme="minorEastAsia"/>
          <w:sz w:val="24"/>
          <w:szCs w:val="24"/>
          <w:lang w:eastAsia="zh-CN"/>
        </w:rPr>
        <w:t>柳州市蟠龙路</w:t>
      </w:r>
      <w:r>
        <w:rPr>
          <w:rFonts w:hint="eastAsia" w:cs="Times New Roman" w:asciiTheme="minorEastAsia" w:hAnsiTheme="minorEastAsia"/>
          <w:sz w:val="24"/>
          <w:szCs w:val="24"/>
          <w:lang w:val="en-US" w:eastAsia="zh-CN"/>
        </w:rPr>
        <w:t>9号窑埠古镇2栋1单元2-3</w:t>
      </w:r>
    </w:p>
    <w:p>
      <w:pPr>
        <w:spacing w:line="440" w:lineRule="exact"/>
        <w:ind w:firstLine="480" w:firstLineChars="200"/>
        <w:rPr>
          <w:rFonts w:hint="default"/>
          <w:lang w:val="en-US" w:eastAsia="zh-CN"/>
        </w:rPr>
      </w:pPr>
      <w:r>
        <w:rPr>
          <w:rFonts w:hint="eastAsia" w:cs="Times New Roman" w:asciiTheme="minorEastAsia" w:hAnsiTheme="minorEastAsia"/>
          <w:sz w:val="24"/>
          <w:szCs w:val="24"/>
        </w:rPr>
        <w:t>中标（成交）金额：</w:t>
      </w:r>
      <w:r>
        <w:rPr>
          <w:rFonts w:hint="eastAsia" w:ascii="宋体" w:hAnsi="宋体"/>
          <w:sz w:val="24"/>
          <w:szCs w:val="24"/>
          <w:lang w:eastAsia="zh-CN"/>
        </w:rPr>
        <w:t>让利</w:t>
      </w:r>
      <w:r>
        <w:rPr>
          <w:rFonts w:hint="eastAsia" w:ascii="宋体" w:hAnsi="宋体"/>
          <w:sz w:val="24"/>
          <w:szCs w:val="24"/>
          <w:lang w:val="en-US" w:eastAsia="zh-CN"/>
        </w:rPr>
        <w:t>7.00%</w:t>
      </w:r>
    </w:p>
    <w:p>
      <w:pPr>
        <w:numPr>
          <w:ilvl w:val="0"/>
          <w:numId w:val="1"/>
        </w:numPr>
        <w:spacing w:line="440" w:lineRule="exact"/>
        <w:rPr>
          <w:rFonts w:hint="eastAsia" w:cs="Times New Roman" w:asciiTheme="minorEastAsia" w:hAnsiTheme="minorEastAsia"/>
          <w:sz w:val="24"/>
          <w:szCs w:val="24"/>
          <w:lang w:eastAsia="zh-CN"/>
        </w:rPr>
      </w:pPr>
      <w:r>
        <w:rPr>
          <w:rFonts w:hint="eastAsia" w:cs="Times New Roman" w:asciiTheme="minorEastAsia" w:hAnsiTheme="minorEastAsia"/>
          <w:sz w:val="24"/>
          <w:szCs w:val="24"/>
        </w:rPr>
        <w:t>主要标的信息</w:t>
      </w:r>
      <w:r>
        <w:rPr>
          <w:rFonts w:hint="eastAsia" w:cs="Times New Roman" w:asciiTheme="minorEastAsia" w:hAnsiTheme="minorEastAsia"/>
          <w:sz w:val="24"/>
          <w:szCs w:val="24"/>
          <w:lang w:eastAsia="zh-CN"/>
        </w:rPr>
        <w:t>：</w:t>
      </w:r>
    </w:p>
    <w:p>
      <w:pPr>
        <w:numPr>
          <w:ilvl w:val="0"/>
          <w:numId w:val="0"/>
        </w:numPr>
        <w:spacing w:line="440" w:lineRule="exact"/>
        <w:rPr>
          <w:rFonts w:hint="default"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 xml:space="preserve">    主要标的详见附件。</w:t>
      </w:r>
    </w:p>
    <w:p>
      <w:pPr>
        <w:spacing w:line="440" w:lineRule="exact"/>
        <w:rPr>
          <w:rFonts w:cs="Times New Roman" w:asciiTheme="minorEastAsia" w:hAnsiTheme="minorEastAsia"/>
          <w:sz w:val="24"/>
          <w:szCs w:val="24"/>
        </w:rPr>
      </w:pPr>
      <w:r>
        <w:rPr>
          <w:rFonts w:hint="eastAsia" w:cs="Times New Roman" w:asciiTheme="minorEastAsia" w:hAnsiTheme="minorEastAsia"/>
          <w:sz w:val="24"/>
          <w:szCs w:val="24"/>
        </w:rPr>
        <w:t>五、评审信息</w:t>
      </w:r>
    </w:p>
    <w:p>
      <w:pPr>
        <w:spacing w:line="440" w:lineRule="exact"/>
        <w:ind w:firstLine="240" w:firstLineChars="100"/>
        <w:rPr>
          <w:rFonts w:cs="Times New Roman" w:asciiTheme="minorEastAsia" w:hAnsiTheme="minorEastAsia"/>
          <w:sz w:val="24"/>
          <w:szCs w:val="24"/>
        </w:rPr>
      </w:pPr>
      <w:r>
        <w:rPr>
          <w:rFonts w:hint="eastAsia" w:cs="Times New Roman" w:asciiTheme="minorEastAsia" w:hAnsiTheme="minorEastAsia"/>
          <w:sz w:val="24"/>
          <w:szCs w:val="24"/>
        </w:rPr>
        <w:t>1.评审时间：202</w:t>
      </w:r>
      <w:r>
        <w:rPr>
          <w:rFonts w:hint="eastAsia" w:cs="Times New Roman" w:asciiTheme="minorEastAsia" w:hAnsiTheme="minorEastAsia"/>
          <w:sz w:val="24"/>
          <w:szCs w:val="24"/>
          <w:lang w:val="en-US" w:eastAsia="zh-CN"/>
        </w:rPr>
        <w:t>6</w:t>
      </w:r>
      <w:r>
        <w:rPr>
          <w:rFonts w:hint="eastAsia" w:cs="Times New Roman" w:asciiTheme="minorEastAsia" w:hAnsiTheme="minorEastAsia"/>
          <w:sz w:val="24"/>
          <w:szCs w:val="24"/>
        </w:rPr>
        <w:t>年</w:t>
      </w:r>
      <w:r>
        <w:rPr>
          <w:rFonts w:hint="eastAsia" w:cs="Times New Roman" w:asciiTheme="minorEastAsia" w:hAnsiTheme="minorEastAsia"/>
          <w:sz w:val="24"/>
          <w:szCs w:val="24"/>
          <w:lang w:val="en-US" w:eastAsia="zh-CN"/>
        </w:rPr>
        <w:t>3</w:t>
      </w:r>
      <w:r>
        <w:rPr>
          <w:rFonts w:hint="eastAsia" w:cs="Times New Roman" w:asciiTheme="minorEastAsia" w:hAnsiTheme="minorEastAsia"/>
          <w:sz w:val="24"/>
          <w:szCs w:val="24"/>
        </w:rPr>
        <w:t>月</w:t>
      </w:r>
      <w:r>
        <w:rPr>
          <w:rFonts w:hint="eastAsia" w:cs="Times New Roman" w:asciiTheme="minorEastAsia" w:hAnsiTheme="minorEastAsia"/>
          <w:sz w:val="24"/>
          <w:szCs w:val="24"/>
          <w:lang w:val="en-US" w:eastAsia="zh-CN"/>
        </w:rPr>
        <w:t>20</w:t>
      </w:r>
      <w:r>
        <w:rPr>
          <w:rFonts w:hint="eastAsia" w:cs="Times New Roman" w:asciiTheme="minorEastAsia" w:hAnsiTheme="minorEastAsia"/>
          <w:sz w:val="24"/>
          <w:szCs w:val="24"/>
        </w:rPr>
        <w:t>日</w:t>
      </w:r>
      <w:bookmarkStart w:id="11" w:name="_GoBack"/>
      <w:bookmarkEnd w:id="11"/>
    </w:p>
    <w:p>
      <w:pPr>
        <w:spacing w:line="440" w:lineRule="exact"/>
        <w:ind w:firstLine="240" w:firstLineChars="100"/>
        <w:rPr>
          <w:rFonts w:cs="Times New Roman" w:asciiTheme="minorEastAsia" w:hAnsiTheme="minorEastAsia"/>
          <w:sz w:val="24"/>
          <w:szCs w:val="24"/>
        </w:rPr>
      </w:pPr>
      <w:r>
        <w:rPr>
          <w:rFonts w:hint="eastAsia" w:cs="Times New Roman" w:asciiTheme="minorEastAsia" w:hAnsiTheme="minorEastAsia"/>
          <w:sz w:val="24"/>
          <w:szCs w:val="24"/>
        </w:rPr>
        <w:t>2.地点：</w:t>
      </w:r>
      <w:r>
        <w:rPr>
          <w:rFonts w:hint="eastAsia" w:asciiTheme="minorEastAsia" w:hAnsiTheme="minorEastAsia"/>
          <w:sz w:val="24"/>
          <w:szCs w:val="24"/>
        </w:rPr>
        <w:t>广西建华工程项目管理有限公司</w:t>
      </w:r>
      <w:r>
        <w:rPr>
          <w:rFonts w:hint="eastAsia" w:cs="Times New Roman" w:asciiTheme="minorEastAsia" w:hAnsiTheme="minorEastAsia"/>
          <w:sz w:val="24"/>
          <w:szCs w:val="24"/>
        </w:rPr>
        <w:t>（柳州市东环大道228号双福雅苑1#11-08室）</w:t>
      </w:r>
    </w:p>
    <w:p>
      <w:pPr>
        <w:spacing w:line="440" w:lineRule="exact"/>
        <w:rPr>
          <w:rFonts w:cs="Times New Roman" w:asciiTheme="minorEastAsia" w:hAnsiTheme="minorEastAsia"/>
          <w:sz w:val="24"/>
          <w:szCs w:val="24"/>
        </w:rPr>
      </w:pPr>
      <w:r>
        <w:rPr>
          <w:rFonts w:hint="eastAsia" w:cs="Times New Roman" w:asciiTheme="minorEastAsia" w:hAnsiTheme="minorEastAsia"/>
          <w:sz w:val="24"/>
          <w:szCs w:val="24"/>
        </w:rPr>
        <w:t>六、公告期限</w:t>
      </w:r>
    </w:p>
    <w:p>
      <w:pPr>
        <w:spacing w:line="44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自本公告发布之日起</w:t>
      </w:r>
      <w:r>
        <w:rPr>
          <w:rFonts w:cs="宋体" w:asciiTheme="minorEastAsia" w:hAnsiTheme="minorEastAsia"/>
          <w:kern w:val="0"/>
          <w:sz w:val="24"/>
          <w:szCs w:val="24"/>
        </w:rPr>
        <w:t>1</w:t>
      </w:r>
      <w:r>
        <w:rPr>
          <w:rFonts w:hint="eastAsia" w:cs="宋体" w:asciiTheme="minorEastAsia" w:hAnsiTheme="minorEastAsia"/>
          <w:kern w:val="0"/>
          <w:sz w:val="24"/>
          <w:szCs w:val="24"/>
        </w:rPr>
        <w:t>个工作日。</w:t>
      </w:r>
    </w:p>
    <w:p>
      <w:pPr>
        <w:spacing w:line="44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供应商认为成交结果使自己的权益受到损害的，可以在成交结果公告期限届满之日起七个工作日内以书面形式向采购人</w:t>
      </w:r>
      <w:r>
        <w:rPr>
          <w:rFonts w:hint="eastAsia" w:cs="Times New Roman" w:asciiTheme="minorEastAsia" w:hAnsiTheme="minorEastAsia"/>
          <w:sz w:val="24"/>
          <w:szCs w:val="24"/>
          <w:lang w:eastAsia="zh-CN"/>
        </w:rPr>
        <w:t>广西柳州商业技工学校</w:t>
      </w:r>
      <w:r>
        <w:rPr>
          <w:rFonts w:hint="eastAsia" w:cs="宋体" w:asciiTheme="minorEastAsia" w:hAnsiTheme="minorEastAsia"/>
          <w:kern w:val="0"/>
          <w:sz w:val="24"/>
          <w:szCs w:val="24"/>
        </w:rPr>
        <w:t>或受托代理机构</w:t>
      </w:r>
      <w:r>
        <w:rPr>
          <w:rFonts w:hint="eastAsia" w:asciiTheme="minorEastAsia" w:hAnsiTheme="minorEastAsia"/>
          <w:sz w:val="24"/>
          <w:szCs w:val="24"/>
        </w:rPr>
        <w:t>广西建华工程项目管理有限公司</w:t>
      </w:r>
      <w:r>
        <w:rPr>
          <w:rFonts w:hint="eastAsia" w:cs="宋体" w:asciiTheme="minorEastAsia" w:hAnsiTheme="minorEastAsia"/>
          <w:kern w:val="0"/>
          <w:sz w:val="24"/>
          <w:szCs w:val="24"/>
        </w:rPr>
        <w:t>提出质疑，逾期将不再受理。</w:t>
      </w:r>
    </w:p>
    <w:p>
      <w:pPr>
        <w:spacing w:line="440" w:lineRule="exact"/>
        <w:rPr>
          <w:rFonts w:cs="仿宋" w:asciiTheme="minorEastAsia" w:hAnsiTheme="minorEastAsia"/>
          <w:sz w:val="24"/>
          <w:szCs w:val="24"/>
        </w:rPr>
      </w:pPr>
      <w:r>
        <w:rPr>
          <w:rFonts w:hint="eastAsia" w:cs="Times New Roman" w:asciiTheme="minorEastAsia" w:hAnsiTheme="minorEastAsia"/>
          <w:sz w:val="24"/>
          <w:szCs w:val="24"/>
        </w:rPr>
        <w:t>七、</w:t>
      </w:r>
      <w:r>
        <w:rPr>
          <w:rFonts w:hint="eastAsia" w:cs="仿宋" w:asciiTheme="minorEastAsia" w:hAnsiTheme="minorEastAsia"/>
          <w:sz w:val="24"/>
          <w:szCs w:val="24"/>
        </w:rPr>
        <w:t>其他补充事宜</w:t>
      </w:r>
    </w:p>
    <w:p>
      <w:pPr>
        <w:spacing w:line="44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本次成交公告同时在</w:t>
      </w:r>
      <w:r>
        <w:rPr>
          <w:rFonts w:hint="eastAsia" w:ascii="宋体" w:hAnsi="宋体" w:cs="宋体"/>
          <w:sz w:val="24"/>
          <w:szCs w:val="22"/>
        </w:rPr>
        <w:t>广西壮族自治区招标投标公共服务平台（http://zbtb.gxi.gov.cn:9000）、中国招标投标公共服务平台（http：//www.cebpubservice.com/）、广西建华工程项目管理有限公司网（http://www.gxjianhua.com）</w:t>
      </w:r>
      <w:r>
        <w:rPr>
          <w:rFonts w:hint="eastAsia" w:cs="宋体" w:asciiTheme="minorEastAsia" w:hAnsiTheme="minorEastAsia"/>
          <w:kern w:val="0"/>
          <w:sz w:val="24"/>
          <w:szCs w:val="24"/>
        </w:rPr>
        <w:t>发布。</w:t>
      </w:r>
    </w:p>
    <w:p>
      <w:pPr>
        <w:spacing w:line="440" w:lineRule="exact"/>
        <w:rPr>
          <w:rFonts w:cs="宋体" w:asciiTheme="minorEastAsia" w:hAnsiTheme="minorEastAsia"/>
          <w:kern w:val="0"/>
          <w:sz w:val="24"/>
          <w:szCs w:val="24"/>
        </w:rPr>
      </w:pPr>
      <w:r>
        <w:rPr>
          <w:rFonts w:hint="eastAsia" w:cs="仿宋" w:asciiTheme="minorEastAsia" w:hAnsiTheme="minorEastAsia"/>
          <w:sz w:val="24"/>
          <w:szCs w:val="24"/>
        </w:rPr>
        <w:t>八、</w:t>
      </w:r>
      <w:r>
        <w:rPr>
          <w:rFonts w:hint="eastAsia" w:cs="宋体" w:asciiTheme="minorEastAsia" w:hAnsiTheme="minorEastAsia"/>
          <w:kern w:val="0"/>
          <w:sz w:val="24"/>
          <w:szCs w:val="24"/>
        </w:rPr>
        <w:t>凡对本次公告内容提出询问，请按以下方式联系。</w:t>
      </w:r>
    </w:p>
    <w:p>
      <w:pPr>
        <w:spacing w:line="440" w:lineRule="exact"/>
        <w:ind w:firstLine="480" w:firstLineChars="200"/>
        <w:rPr>
          <w:rFonts w:hint="eastAsia" w:cs="宋体" w:asciiTheme="minorEastAsia" w:hAnsiTheme="minorEastAsia"/>
          <w:kern w:val="0"/>
          <w:sz w:val="24"/>
          <w:szCs w:val="24"/>
        </w:rPr>
      </w:pPr>
      <w:bookmarkStart w:id="3" w:name="_Toc35393810"/>
      <w:bookmarkStart w:id="4" w:name="_Toc28359023"/>
      <w:bookmarkStart w:id="5" w:name="_Toc28359100"/>
      <w:bookmarkStart w:id="6" w:name="_Toc35393641"/>
      <w:r>
        <w:rPr>
          <w:rFonts w:hint="eastAsia" w:cs="宋体" w:asciiTheme="minorEastAsia" w:hAnsiTheme="minorEastAsia"/>
          <w:kern w:val="0"/>
          <w:sz w:val="24"/>
          <w:szCs w:val="24"/>
        </w:rPr>
        <w:t>1.采购人信息</w:t>
      </w:r>
      <w:bookmarkEnd w:id="3"/>
      <w:bookmarkEnd w:id="4"/>
      <w:bookmarkEnd w:id="5"/>
      <w:bookmarkEnd w:id="6"/>
    </w:p>
    <w:p>
      <w:pPr>
        <w:spacing w:line="440" w:lineRule="exact"/>
        <w:ind w:firstLine="480" w:firstLineChars="200"/>
        <w:rPr>
          <w:rFonts w:hint="eastAsia" w:cs="宋体" w:asciiTheme="minorEastAsia" w:hAnsiTheme="minorEastAsia"/>
          <w:kern w:val="0"/>
          <w:sz w:val="24"/>
          <w:szCs w:val="24"/>
          <w:lang w:eastAsia="zh-CN"/>
        </w:rPr>
      </w:pPr>
      <w:bookmarkStart w:id="7" w:name="_Toc35393811"/>
      <w:bookmarkStart w:id="8" w:name="_Toc28359024"/>
      <w:bookmarkStart w:id="9" w:name="_Toc35393642"/>
      <w:bookmarkStart w:id="10" w:name="_Toc28359101"/>
      <w:r>
        <w:rPr>
          <w:rFonts w:hint="eastAsia" w:cs="宋体" w:asciiTheme="minorEastAsia" w:hAnsiTheme="minorEastAsia"/>
          <w:kern w:val="0"/>
          <w:sz w:val="24"/>
          <w:szCs w:val="24"/>
        </w:rPr>
        <w:t>名称：</w:t>
      </w:r>
      <w:r>
        <w:rPr>
          <w:rFonts w:hint="eastAsia" w:cs="宋体" w:asciiTheme="minorEastAsia" w:hAnsiTheme="minorEastAsia"/>
          <w:kern w:val="0"/>
          <w:sz w:val="24"/>
          <w:szCs w:val="24"/>
          <w:lang w:eastAsia="zh-CN"/>
        </w:rPr>
        <w:t>广西柳州商业技工学校</w:t>
      </w:r>
    </w:p>
    <w:p>
      <w:pPr>
        <w:spacing w:line="440" w:lineRule="exact"/>
        <w:ind w:firstLine="480" w:firstLineChars="200"/>
        <w:rPr>
          <w:rFonts w:hint="eastAsia" w:cs="宋体" w:asciiTheme="minorEastAsia" w:hAnsiTheme="minorEastAsia"/>
          <w:kern w:val="0"/>
          <w:sz w:val="24"/>
          <w:szCs w:val="24"/>
        </w:rPr>
      </w:pPr>
      <w:r>
        <w:rPr>
          <w:rFonts w:hint="eastAsia" w:cs="宋体" w:asciiTheme="minorEastAsia" w:hAnsiTheme="minorEastAsia"/>
          <w:kern w:val="0"/>
          <w:sz w:val="24"/>
          <w:szCs w:val="24"/>
        </w:rPr>
        <w:t>地址：</w:t>
      </w:r>
      <w:r>
        <w:rPr>
          <w:rFonts w:hint="eastAsia" w:cs="宋体" w:asciiTheme="minorEastAsia" w:hAnsiTheme="minorEastAsia"/>
          <w:kern w:val="0"/>
          <w:sz w:val="24"/>
          <w:szCs w:val="24"/>
          <w:lang w:eastAsia="zh-CN"/>
        </w:rPr>
        <w:t>广西鱼峰区柳州市柳石路410号</w:t>
      </w:r>
      <w:r>
        <w:rPr>
          <w:rFonts w:hint="eastAsia" w:cs="宋体" w:asciiTheme="minorEastAsia" w:hAnsiTheme="minorEastAsia"/>
          <w:kern w:val="0"/>
          <w:sz w:val="24"/>
          <w:szCs w:val="24"/>
        </w:rPr>
        <w:t>　</w:t>
      </w:r>
    </w:p>
    <w:p>
      <w:pPr>
        <w:spacing w:line="440" w:lineRule="exact"/>
        <w:ind w:firstLine="480" w:firstLineChars="200"/>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eastAsia="zh-CN"/>
        </w:rPr>
        <w:t>联系人：胡老师</w:t>
      </w:r>
      <w:r>
        <w:rPr>
          <w:rFonts w:hint="eastAsia" w:cs="宋体" w:asciiTheme="minorEastAsia" w:hAnsiTheme="minorEastAsia"/>
          <w:kern w:val="0"/>
          <w:sz w:val="24"/>
          <w:szCs w:val="24"/>
          <w:lang w:val="en-US" w:eastAsia="zh-CN"/>
        </w:rPr>
        <w:t xml:space="preserve">   </w:t>
      </w:r>
    </w:p>
    <w:p>
      <w:pPr>
        <w:spacing w:line="440" w:lineRule="exact"/>
        <w:ind w:firstLine="480" w:firstLineChars="200"/>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eastAsia="zh-CN"/>
        </w:rPr>
        <w:t>联系电话：</w:t>
      </w:r>
      <w:r>
        <w:rPr>
          <w:rFonts w:hint="eastAsia" w:cs="宋体" w:asciiTheme="minorEastAsia" w:hAnsiTheme="minorEastAsia"/>
          <w:kern w:val="0"/>
          <w:sz w:val="24"/>
          <w:szCs w:val="24"/>
          <w:lang w:val="en-US" w:eastAsia="zh-CN"/>
        </w:rPr>
        <w:t>13517605420</w:t>
      </w:r>
    </w:p>
    <w:p>
      <w:pPr>
        <w:spacing w:line="440" w:lineRule="exact"/>
        <w:ind w:firstLine="480" w:firstLineChars="200"/>
        <w:rPr>
          <w:rFonts w:hint="eastAsia" w:cs="宋体" w:asciiTheme="minorEastAsia" w:hAnsiTheme="minorEastAsia"/>
          <w:kern w:val="0"/>
          <w:sz w:val="24"/>
          <w:szCs w:val="24"/>
        </w:rPr>
      </w:pPr>
      <w:r>
        <w:rPr>
          <w:rFonts w:hint="eastAsia" w:cs="宋体" w:asciiTheme="minorEastAsia" w:hAnsiTheme="minorEastAsia"/>
          <w:kern w:val="0"/>
          <w:sz w:val="24"/>
          <w:szCs w:val="24"/>
        </w:rPr>
        <w:t>2.采购代理机构信息</w:t>
      </w:r>
      <w:bookmarkEnd w:id="7"/>
      <w:bookmarkEnd w:id="8"/>
      <w:bookmarkEnd w:id="9"/>
      <w:bookmarkEnd w:id="10"/>
    </w:p>
    <w:p>
      <w:pPr>
        <w:spacing w:line="440" w:lineRule="exact"/>
        <w:ind w:firstLine="480" w:firstLineChars="200"/>
        <w:rPr>
          <w:rFonts w:hint="eastAsia" w:cs="宋体" w:asciiTheme="minorEastAsia" w:hAnsiTheme="minorEastAsia"/>
          <w:kern w:val="0"/>
          <w:sz w:val="24"/>
          <w:szCs w:val="24"/>
        </w:rPr>
      </w:pPr>
      <w:r>
        <w:rPr>
          <w:rFonts w:hint="eastAsia" w:cs="宋体" w:asciiTheme="minorEastAsia" w:hAnsiTheme="minorEastAsia"/>
          <w:kern w:val="0"/>
          <w:sz w:val="24"/>
          <w:szCs w:val="24"/>
        </w:rPr>
        <w:t>名 称：广西建华工程项目管理有限公司</w:t>
      </w:r>
    </w:p>
    <w:p>
      <w:pPr>
        <w:spacing w:line="440" w:lineRule="exact"/>
        <w:ind w:firstLine="480" w:firstLineChars="200"/>
        <w:rPr>
          <w:rFonts w:hint="eastAsia" w:cs="宋体" w:asciiTheme="minorEastAsia" w:hAnsiTheme="minorEastAsia"/>
          <w:kern w:val="0"/>
          <w:sz w:val="24"/>
          <w:szCs w:val="24"/>
        </w:rPr>
      </w:pPr>
      <w:r>
        <w:rPr>
          <w:rFonts w:hint="eastAsia" w:cs="宋体" w:asciiTheme="minorEastAsia" w:hAnsiTheme="minorEastAsia"/>
          <w:kern w:val="0"/>
          <w:sz w:val="24"/>
          <w:szCs w:val="24"/>
        </w:rPr>
        <w:t>地　址：柳州市东环大道228号双福雅苑1#11-08室</w:t>
      </w:r>
    </w:p>
    <w:p>
      <w:pPr>
        <w:spacing w:line="440" w:lineRule="exact"/>
        <w:ind w:firstLine="480" w:firstLineChars="200"/>
        <w:rPr>
          <w:rFonts w:hint="eastAsia" w:cs="宋体" w:asciiTheme="minorEastAsia" w:hAnsiTheme="minorEastAsia"/>
          <w:kern w:val="0"/>
          <w:sz w:val="24"/>
          <w:szCs w:val="24"/>
        </w:rPr>
      </w:pPr>
      <w:r>
        <w:rPr>
          <w:rFonts w:hint="eastAsia" w:cs="宋体" w:asciiTheme="minorEastAsia" w:hAnsiTheme="minorEastAsia"/>
          <w:kern w:val="0"/>
          <w:sz w:val="24"/>
          <w:szCs w:val="24"/>
        </w:rPr>
        <w:t>项目人：钟珲</w:t>
      </w:r>
      <w:r>
        <w:rPr>
          <w:rFonts w:hint="eastAsia" w:cs="宋体" w:asciiTheme="minorEastAsia" w:hAnsiTheme="minorEastAsia"/>
          <w:kern w:val="0"/>
          <w:sz w:val="24"/>
          <w:szCs w:val="24"/>
          <w:lang w:eastAsia="zh-CN"/>
        </w:rPr>
        <w:t>、陈晓婕</w:t>
      </w:r>
      <w:r>
        <w:rPr>
          <w:rFonts w:hint="eastAsia" w:cs="宋体" w:asciiTheme="minorEastAsia" w:hAnsiTheme="minorEastAsia"/>
          <w:kern w:val="0"/>
          <w:sz w:val="24"/>
          <w:szCs w:val="24"/>
        </w:rPr>
        <w:t xml:space="preserve">      </w:t>
      </w:r>
    </w:p>
    <w:p>
      <w:pPr>
        <w:spacing w:line="440" w:lineRule="exact"/>
        <w:ind w:firstLine="480" w:firstLineChars="20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项目联系电话：0772-3738696 </w:t>
      </w:r>
    </w:p>
    <w:p>
      <w:pPr>
        <w:spacing w:line="440" w:lineRule="exact"/>
        <w:ind w:firstLine="480" w:firstLineChars="200"/>
        <w:rPr>
          <w:rFonts w:hint="eastAsia" w:cs="宋体" w:asciiTheme="minorEastAsia" w:hAnsiTheme="minorEastAsia"/>
          <w:kern w:val="0"/>
          <w:sz w:val="24"/>
          <w:szCs w:val="24"/>
        </w:rPr>
      </w:pPr>
    </w:p>
    <w:p>
      <w:pPr>
        <w:spacing w:line="440" w:lineRule="exact"/>
        <w:ind w:firstLine="720" w:firstLineChars="300"/>
        <w:rPr>
          <w:rFonts w:cs="Times New Roman" w:asciiTheme="minorEastAsia" w:hAnsiTheme="minorEastAsia"/>
          <w:sz w:val="24"/>
          <w:szCs w:val="24"/>
        </w:rPr>
      </w:pPr>
    </w:p>
    <w:p>
      <w:pPr>
        <w:spacing w:line="440" w:lineRule="exact"/>
        <w:ind w:firstLine="720" w:firstLineChars="300"/>
        <w:jc w:val="right"/>
        <w:rPr>
          <w:rFonts w:asciiTheme="minorEastAsia" w:hAnsiTheme="minorEastAsia"/>
          <w:color w:val="auto"/>
          <w:sz w:val="24"/>
          <w:szCs w:val="24"/>
        </w:rPr>
      </w:pPr>
      <w:r>
        <w:rPr>
          <w:rFonts w:hint="eastAsia" w:asciiTheme="minorEastAsia" w:hAnsiTheme="minorEastAsia"/>
          <w:color w:val="auto"/>
          <w:sz w:val="24"/>
          <w:szCs w:val="24"/>
        </w:rPr>
        <w:t>广西建华工程项目管理有限公司</w:t>
      </w:r>
    </w:p>
    <w:p>
      <w:pPr>
        <w:spacing w:line="440" w:lineRule="exact"/>
        <w:ind w:firstLine="720" w:firstLineChars="300"/>
        <w:jc w:val="right"/>
        <w:rPr>
          <w:rFonts w:hint="eastAsia" w:asciiTheme="minorEastAsia" w:hAnsiTheme="minorEastAsia"/>
          <w:color w:val="auto"/>
          <w:sz w:val="24"/>
          <w:szCs w:val="24"/>
        </w:rPr>
      </w:pPr>
      <w:r>
        <w:rPr>
          <w:rFonts w:hint="eastAsia" w:asciiTheme="minorEastAsia" w:hAnsiTheme="minorEastAsia"/>
          <w:color w:val="auto"/>
          <w:sz w:val="24"/>
          <w:szCs w:val="24"/>
        </w:rPr>
        <w:t>202</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年</w:t>
      </w:r>
      <w:r>
        <w:rPr>
          <w:rFonts w:hint="eastAsia" w:asciiTheme="minorEastAsia" w:hAnsiTheme="minorEastAsia"/>
          <w:color w:val="auto"/>
          <w:sz w:val="24"/>
          <w:szCs w:val="24"/>
          <w:lang w:val="en-US" w:eastAsia="zh-CN"/>
        </w:rPr>
        <w:t>3</w:t>
      </w:r>
      <w:r>
        <w:rPr>
          <w:rFonts w:hint="eastAsia" w:asciiTheme="minorEastAsia" w:hAnsiTheme="minorEastAsia"/>
          <w:color w:val="auto"/>
          <w:sz w:val="24"/>
          <w:szCs w:val="24"/>
        </w:rPr>
        <w:t>月</w:t>
      </w:r>
      <w:r>
        <w:rPr>
          <w:rFonts w:hint="eastAsia" w:asciiTheme="minorEastAsia" w:hAnsiTheme="minorEastAsia"/>
          <w:color w:val="auto"/>
          <w:sz w:val="24"/>
          <w:szCs w:val="24"/>
          <w:lang w:val="en-US" w:eastAsia="zh-CN"/>
        </w:rPr>
        <w:t>26</w:t>
      </w:r>
      <w:r>
        <w:rPr>
          <w:rFonts w:hint="eastAsia" w:asciiTheme="minorEastAsia" w:hAnsiTheme="minorEastAsia"/>
          <w:color w:val="auto"/>
          <w:sz w:val="24"/>
          <w:szCs w:val="24"/>
        </w:rPr>
        <w:t>日</w:t>
      </w:r>
      <w:bookmarkEnd w:id="2"/>
    </w:p>
    <w:p>
      <w:pPr>
        <w:pStyle w:val="2"/>
        <w:rPr>
          <w:rFonts w:hint="eastAsia" w:asciiTheme="minorEastAsia" w:hAnsiTheme="minorEastAsia"/>
          <w:color w:val="auto"/>
          <w:sz w:val="24"/>
          <w:szCs w:val="24"/>
        </w:rPr>
      </w:pPr>
    </w:p>
    <w:p>
      <w:pPr>
        <w:pStyle w:val="2"/>
        <w:rPr>
          <w:rFonts w:hint="eastAsia" w:asciiTheme="minorEastAsia" w:hAnsiTheme="minorEastAsia"/>
          <w:color w:val="auto"/>
          <w:sz w:val="24"/>
          <w:szCs w:val="24"/>
        </w:rPr>
      </w:pPr>
    </w:p>
    <w:p>
      <w:pPr>
        <w:pStyle w:val="2"/>
        <w:rPr>
          <w:rFonts w:hint="eastAsia" w:asciiTheme="minorEastAsia" w:hAnsiTheme="minorEastAsia"/>
          <w:color w:val="auto"/>
          <w:sz w:val="24"/>
          <w:szCs w:val="24"/>
        </w:rPr>
      </w:pPr>
    </w:p>
    <w:p>
      <w:pPr>
        <w:pStyle w:val="2"/>
        <w:rPr>
          <w:rFonts w:hint="eastAsia" w:asciiTheme="minorEastAsia" w:hAnsiTheme="minorEastAsia"/>
          <w:color w:val="auto"/>
          <w:sz w:val="24"/>
          <w:szCs w:val="24"/>
        </w:rPr>
      </w:pPr>
    </w:p>
    <w:p>
      <w:pPr>
        <w:pStyle w:val="2"/>
        <w:rPr>
          <w:rFonts w:hint="eastAsia" w:asciiTheme="minorEastAsia" w:hAnsiTheme="minorEastAsia"/>
          <w:color w:val="auto"/>
          <w:sz w:val="24"/>
          <w:szCs w:val="24"/>
        </w:rPr>
      </w:pPr>
    </w:p>
    <w:p>
      <w:pPr>
        <w:pStyle w:val="2"/>
        <w:rPr>
          <w:rFonts w:hint="eastAsia" w:asciiTheme="minorEastAsia" w:hAnsiTheme="minorEastAsia"/>
          <w:color w:val="auto"/>
          <w:sz w:val="24"/>
          <w:szCs w:val="24"/>
        </w:rPr>
      </w:pPr>
    </w:p>
    <w:p>
      <w:pPr>
        <w:pStyle w:val="2"/>
        <w:rPr>
          <w:rFonts w:hint="eastAsia" w:asciiTheme="minorEastAsia" w:hAnsiTheme="minorEastAsia"/>
          <w:color w:val="auto"/>
          <w:sz w:val="24"/>
          <w:szCs w:val="24"/>
        </w:rPr>
      </w:pPr>
    </w:p>
    <w:p>
      <w:pPr>
        <w:pStyle w:val="2"/>
        <w:rPr>
          <w:rFonts w:hint="eastAsia" w:asciiTheme="minorEastAsia" w:hAnsiTheme="minorEastAsia"/>
          <w:color w:val="auto"/>
          <w:sz w:val="24"/>
          <w:szCs w:val="24"/>
        </w:rPr>
      </w:pPr>
    </w:p>
    <w:p>
      <w:pPr>
        <w:pStyle w:val="2"/>
        <w:rPr>
          <w:rFonts w:hint="eastAsia" w:asciiTheme="minorEastAsia" w:hAnsiTheme="minorEastAsia"/>
          <w:color w:val="auto"/>
          <w:sz w:val="24"/>
          <w:szCs w:val="24"/>
        </w:rPr>
      </w:pPr>
    </w:p>
    <w:p>
      <w:pPr>
        <w:pStyle w:val="2"/>
        <w:rPr>
          <w:rFonts w:hint="eastAsia" w:asciiTheme="minorEastAsia" w:hAnsiTheme="minorEastAsia"/>
          <w:color w:val="auto"/>
          <w:sz w:val="24"/>
          <w:szCs w:val="24"/>
        </w:rPr>
      </w:pPr>
    </w:p>
    <w:p>
      <w:pPr>
        <w:pStyle w:val="2"/>
        <w:rPr>
          <w:rFonts w:hint="eastAsia" w:asciiTheme="minorEastAsia" w:hAnsiTheme="minorEastAsia"/>
          <w:color w:val="auto"/>
          <w:sz w:val="24"/>
          <w:szCs w:val="24"/>
        </w:rPr>
      </w:pPr>
    </w:p>
    <w:p>
      <w:pPr>
        <w:pStyle w:val="2"/>
        <w:rPr>
          <w:rFonts w:hint="eastAsia" w:asciiTheme="minorEastAsia" w:hAnsiTheme="minorEastAsia"/>
          <w:color w:val="auto"/>
          <w:sz w:val="24"/>
          <w:szCs w:val="24"/>
        </w:rPr>
      </w:pPr>
    </w:p>
    <w:p>
      <w:pPr>
        <w:pStyle w:val="2"/>
        <w:rPr>
          <w:rFonts w:hint="eastAsia" w:asciiTheme="minorEastAsia" w:hAnsiTheme="minorEastAsia"/>
          <w:color w:val="auto"/>
          <w:sz w:val="24"/>
          <w:szCs w:val="24"/>
        </w:rPr>
      </w:pPr>
    </w:p>
    <w:p>
      <w:pPr>
        <w:pStyle w:val="2"/>
        <w:rPr>
          <w:rFonts w:hint="eastAsia" w:asciiTheme="minorEastAsia" w:hAnsiTheme="minorEastAsia"/>
          <w:color w:val="auto"/>
          <w:sz w:val="24"/>
          <w:szCs w:val="24"/>
        </w:rPr>
      </w:pPr>
    </w:p>
    <w:p>
      <w:pPr>
        <w:pStyle w:val="2"/>
        <w:rPr>
          <w:rFonts w:hint="eastAsia" w:asciiTheme="minorEastAsia" w:hAnsiTheme="minorEastAsia"/>
          <w:color w:val="auto"/>
          <w:sz w:val="24"/>
          <w:szCs w:val="24"/>
        </w:rPr>
      </w:pPr>
    </w:p>
    <w:p>
      <w:pPr>
        <w:pStyle w:val="2"/>
        <w:rPr>
          <w:rFonts w:hint="eastAsia" w:asciiTheme="minorEastAsia" w:hAnsiTheme="minorEastAsia"/>
          <w:color w:val="auto"/>
          <w:sz w:val="24"/>
          <w:szCs w:val="24"/>
        </w:rPr>
      </w:pPr>
    </w:p>
    <w:p>
      <w:pPr>
        <w:pStyle w:val="2"/>
        <w:rPr>
          <w:rFonts w:hint="eastAsia" w:asciiTheme="minorEastAsia" w:hAnsiTheme="minorEastAsia"/>
          <w:color w:val="auto"/>
          <w:sz w:val="24"/>
          <w:szCs w:val="24"/>
        </w:rPr>
      </w:pPr>
    </w:p>
    <w:p>
      <w:pPr>
        <w:pStyle w:val="2"/>
        <w:rPr>
          <w:rFonts w:hint="eastAsia" w:asciiTheme="minorEastAsia" w:hAnsiTheme="minorEastAsia"/>
          <w:color w:val="auto"/>
          <w:sz w:val="24"/>
          <w:szCs w:val="24"/>
        </w:rPr>
      </w:pPr>
    </w:p>
    <w:p>
      <w:pPr>
        <w:pStyle w:val="2"/>
        <w:rPr>
          <w:rFonts w:hint="eastAsia" w:asciiTheme="minorEastAsia" w:hAnsiTheme="minorEastAsia"/>
          <w:color w:val="auto"/>
          <w:sz w:val="24"/>
          <w:szCs w:val="24"/>
        </w:rPr>
      </w:pPr>
    </w:p>
    <w:p>
      <w:pPr>
        <w:pStyle w:val="2"/>
        <w:rPr>
          <w:rFonts w:hint="eastAsia" w:asciiTheme="minorEastAsia" w:hAnsiTheme="minorEastAsia"/>
          <w:color w:val="auto"/>
          <w:sz w:val="24"/>
          <w:szCs w:val="24"/>
        </w:rPr>
      </w:pPr>
    </w:p>
    <w:p>
      <w:pPr>
        <w:pStyle w:val="2"/>
        <w:rPr>
          <w:rFonts w:hint="eastAsia" w:asciiTheme="minorEastAsia" w:hAnsiTheme="minorEastAsia"/>
          <w:color w:val="auto"/>
          <w:sz w:val="24"/>
          <w:szCs w:val="24"/>
        </w:rPr>
      </w:pPr>
    </w:p>
    <w:p>
      <w:pPr>
        <w:pStyle w:val="2"/>
        <w:rPr>
          <w:rFonts w:hint="eastAsia" w:asciiTheme="minorEastAsia" w:hAnsiTheme="minorEastAsia"/>
          <w:color w:val="auto"/>
          <w:sz w:val="24"/>
          <w:szCs w:val="24"/>
        </w:rPr>
      </w:pPr>
    </w:p>
    <w:p>
      <w:pPr>
        <w:pStyle w:val="2"/>
        <w:rPr>
          <w:rFonts w:hint="eastAsia" w:asciiTheme="minorEastAsia" w:hAnsiTheme="minorEastAsia"/>
          <w:color w:val="auto"/>
          <w:sz w:val="24"/>
          <w:szCs w:val="24"/>
          <w:lang w:eastAsia="zh-CN"/>
        </w:rPr>
      </w:pPr>
      <w:r>
        <w:rPr>
          <w:rFonts w:hint="eastAsia" w:asciiTheme="minorEastAsia" w:hAnsiTheme="minorEastAsia"/>
          <w:color w:val="auto"/>
          <w:sz w:val="24"/>
          <w:szCs w:val="24"/>
          <w:lang w:eastAsia="zh-CN"/>
        </w:rPr>
        <w:t>主要标的附件：</w:t>
      </w:r>
    </w:p>
    <w:tbl>
      <w:tblPr>
        <w:tblStyle w:val="10"/>
        <w:tblpPr w:leftFromText="180" w:rightFromText="180" w:vertAnchor="text" w:horzAnchor="margin" w:tblpXSpec="center" w:tblpY="113"/>
        <w:tblW w:w="91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063"/>
        <w:gridCol w:w="1429"/>
        <w:gridCol w:w="2179"/>
        <w:gridCol w:w="716"/>
        <w:gridCol w:w="704"/>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序号</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产品名称</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品牌</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规格型号</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单位及数量</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洁面乳</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1L，洋甘菊成分</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瓶/1</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柔肤水</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1L，洋甘菊成分</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瓶/1</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乳液</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1L，洋甘菊成分</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瓶/1</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精华液</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1L，洋甘菊成分</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瓶/1</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去角质啫喱</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500ml</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瓶/1</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玫瑰软膜粉</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1000g</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袋/1</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玫瑰按摩精油</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500ML</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瓶/1</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8</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小气泡精华液1、2、3号</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一套（3瓶，每瓶400ml）：SA1(适合正常肌肤),SA2(适合油性敏感),AO3(营养液)</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套/1</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00"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9</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黑头导出液</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400ml</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瓶/1</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专用导电凝胶（冷凝胶）</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200ml</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瓶/1</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00"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11</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一次性洗脸巾</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200g，20*20cm</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卷/1</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12</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塑料桶（身体用）</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中号口径28CM高19.5cm</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个/1</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13</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一次性洗脸盆盆套</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加大加厚款</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只/1</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14</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消毒酒精（喷雾型）</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100ml</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瓶/1</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15</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免洗手部消毒凝胶</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500ml，按压款</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瓶/1</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16</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生理盐水</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100ml</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瓶/1</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17</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按压式瓶装洗手液</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500ml</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瓶/1</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★18</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带肩软质带穴位美容专用头模</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升级款带肩膀全身刻黑字穴位；</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个/1</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19</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一次性口罩</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三层白色（100只）</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盒/1</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一次性无粉手套</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（乳胶/丁腈材质100只）</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盒/1</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垃圾桶</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大号18L</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个/1</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垃圾袋</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55*60cm加厚手提式</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份/1</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化妆棉</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卸妆用，小片</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包/1</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滴管分装瓶</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50ml尖嘴挤压滴瓶</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个/1</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美容院隔脏被套</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一次性</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个/1</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面部刮痧板</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树脂</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个/1</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27</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拨筋棒</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树脂</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个/1</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28</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塑料收纳箱</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透明款（27*18*16.5）</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个/1</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29</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美容床一次性床罩</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白色防水防油加厚透气两头带松紧（带脸洞）</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个/1</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30</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身体按摩油</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500ml</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瓶/1</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31</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美睫工具套装</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包含有全套美睫配套材料及睫毛嫁接头模，睫毛种类要多样</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套/1</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32</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练习眼皮贴</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jc w:val="center"/>
              <w:rPr>
                <w:rFonts w:hint="eastAsia" w:ascii="宋体" w:hAnsi="宋体" w:eastAsia="宋体" w:cs="宋体"/>
                <w:color w:val="auto"/>
                <w:kern w:val="2"/>
                <w:sz w:val="24"/>
                <w:szCs w:val="24"/>
                <w:highlight w:val="none"/>
                <w:lang w:val="en-US" w:eastAsia="zh-CN" w:bidi="ar-SA"/>
              </w:rPr>
            </w:pP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对/1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33</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练习单根睫毛混装</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jc w:val="center"/>
              <w:rPr>
                <w:rFonts w:hint="eastAsia" w:ascii="宋体" w:hAnsi="宋体" w:eastAsia="宋体" w:cs="宋体"/>
                <w:color w:val="auto"/>
                <w:kern w:val="2"/>
                <w:sz w:val="24"/>
                <w:szCs w:val="24"/>
                <w:highlight w:val="none"/>
                <w:lang w:val="en-US" w:eastAsia="zh-CN" w:bidi="ar-SA"/>
              </w:rPr>
            </w:pP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盒/1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34</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塑料洗脸盆（面部用）</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透明亚克力 口径20CM</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35</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背部刮痧板</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（适用于背部及经络）</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36</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美睫练习睫毛</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jc w:val="center"/>
              <w:rPr>
                <w:rFonts w:hint="eastAsia" w:ascii="宋体" w:hAnsi="宋体" w:eastAsia="宋体" w:cs="宋体"/>
                <w:color w:val="auto"/>
                <w:kern w:val="2"/>
                <w:sz w:val="24"/>
                <w:szCs w:val="24"/>
                <w:highlight w:val="none"/>
                <w:lang w:val="en-US" w:eastAsia="zh-CN" w:bidi="ar-SA"/>
              </w:rPr>
            </w:pP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盒/1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37</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身体磨砂膏</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500ml</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罐/1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38</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身体美白膜</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500ml</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罐/1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39</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身体去角质刷</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磨砂膏专用刷</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40</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身体调膜碗、敷膜刷</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加大号平头体膜刷</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套/1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41</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大卷保鲜膜</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直径约30-35厘米、宽度45-60厘米的商用自粘大卷保鲜膜</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卷/1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42</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身体护肤乳</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500ml</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瓶/1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43</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睫毛胶水</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无甲醛、低味配方</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瓶/1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44</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一次性桌垫（美甲垫）</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白色</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张/1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45</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角蛋白翘睫术套盒</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选含角蛋白、无刺激成分的套盒</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套/1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46</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舞台混彩假睫毛</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多巴胺配色</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盒/1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47</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卸妆液</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按压式温和</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瓶/1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48</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冷膜</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400g</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包/1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49</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黑头刮片</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三角刮板</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片/1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50</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压缩面膜</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50粒</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包/1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51</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水龙头滤芯</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T3升级款（一机四芯）</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52</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美睫镊子</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直镊➕弯镊</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套/1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53</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塑料加厚可叠放圆凳</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高46cm</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张/1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54</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平口指甲剪</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标准款，刀口长度 1.2cm</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把/1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55</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斜口指甲剪</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尖嘴款，刀尖角度 45°</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把/1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56</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死皮剪</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D07 款，钝头弯口</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把/1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57</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双头钢推</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金属双头，一端推皮一端铲皮</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58</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指缘软化剂</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15ml / 瓶，温和配方</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瓶/1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59</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本甲锉</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180/240 目，双面目数</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60</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海绵锉</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400/600 目，高密度海绵芯</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61</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抛光条</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800/1000/1500 目，三目递进</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62</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粉尘刷</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刷毛长度 2cm，塑料手柄</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个/1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★63</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(美甲)可调速打磨机</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SE-202 款，0-30000 转 / 分钟</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台/1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64</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钨钢直筒卸甲磨头</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中齿，直径 6mm，长度 20mm</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个/1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65</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长梭火炬磨头</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锥型，喷砂粒度 80 目</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个/1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66</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圆形甘皮磨头</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直径 4mm，球面弧度 10°</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个/1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67</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迷你磨头</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直径 3mm，适配 6000 转</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个/1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68</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护手按摩膏</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100g / 瓶，乳霜质地</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瓶/1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69</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指缘营养油</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8ml / 瓶，含维生素 E</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瓶/1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70</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75% 医用酒精</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100ml / 瓶，医用级浓度</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瓶/1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71</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酒精棉片</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6cm×6cm，100 片 / 包</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包/1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72</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可卸底胶</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15ml / 瓶，高附着力配方</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瓶/1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73</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免刻磨底胶</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15ml / 瓶，无酸配方</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瓶/1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74</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加固胶</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15ml / 瓶，流平性配方</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瓶/1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75</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钢化封层</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C9 款，15ml / 瓶，高亮耐磨</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瓶/1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76</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免洗封层</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15ml / 瓶，无浮胶配方</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瓶/1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77</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磨砂封层</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15ml / 瓶，哑光均匀质地</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瓶/1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78</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建构胶</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硬邦邦款，15ml / 瓶，中流速</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瓶/1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79</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俄式流平胶</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15ml / 瓶，高流动性</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瓶/1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80</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可卸延长胶</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15ml / 瓶，柔韧性配方</w:t>
            </w:r>
          </w:p>
        </w:tc>
        <w:tc>
          <w:tcPr>
            <w:tcW w:w="1420" w:type="dxa"/>
            <w:gridSpan w:val="2"/>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瓶/1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81</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不可卸延长胶（模型胶）</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15ml / 瓶，高硬度配方</w:t>
            </w:r>
          </w:p>
        </w:tc>
        <w:tc>
          <w:tcPr>
            <w:tcW w:w="1420" w:type="dxa"/>
            <w:gridSpan w:val="2"/>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瓶/1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82</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甲片粘合剂</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C19 款，15ml / 瓶，快干型</w:t>
            </w:r>
          </w:p>
        </w:tc>
        <w:tc>
          <w:tcPr>
            <w:tcW w:w="1420" w:type="dxa"/>
            <w:gridSpan w:val="2"/>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瓶/1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83</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晕染胶</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15ml / 瓶，高透明配方</w:t>
            </w:r>
          </w:p>
        </w:tc>
        <w:tc>
          <w:tcPr>
            <w:tcW w:w="1420" w:type="dxa"/>
            <w:gridSpan w:val="2"/>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瓶/1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84</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粘钻胶</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15ml / 瓶，浓稠不流动</w:t>
            </w:r>
          </w:p>
        </w:tc>
        <w:tc>
          <w:tcPr>
            <w:tcW w:w="1420" w:type="dxa"/>
            <w:gridSpan w:val="2"/>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瓶/1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85</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美纹胶带</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2mm\3mm</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卷/1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86</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平衡液（结合剂）</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15ml / 瓶，快速干透型</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瓶/1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87</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防溢胶</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15ml / 瓶，可撕拉质地</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瓶/1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88</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实色甲油胶（基础色）</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10ml / 瓶，24 色基础色系</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瓶/1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89</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实色甲油胶（流行色）</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10ml / 瓶，当季 12 色流行色系</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瓶/1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90</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透色甲油胶</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10ml / 瓶，清透裸感色系</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瓶/1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91</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猫眼胶</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10ml / 瓶，强磁性配方</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瓶/1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92</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拍拍胶</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10ml / 瓶，软糯易拍色</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瓶/1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93</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彩绘胶</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10ml / 瓶，高浓度显色</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瓶/1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94</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拉丝胶</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10ml / 瓶，不易断丝配方</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瓶/1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95</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琥珀胶</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10ml / 瓶，通透纹理款</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瓶/1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96</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全贴甲片</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240 片 / 盒，12 个尺寸</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盒/1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97</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半贴甲片</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240 片 / 盒，超薄韧性款</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盒/1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98</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浅贴甲片</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240 片 / 盒，隐形贴合款</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盒/1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99</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甲片一字剪</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直刀口，不锈钢材质</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个/1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100</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甲片塑形夹</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弧形夹口，弹簧力度适中</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个/1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101</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平头笔</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8#，尼龙笔毛</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支/1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102</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圆头笔</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6#，圆弧形笔锋</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支/1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103</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斜头笔</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斜口 45°，纤维笔毛</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支/1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104</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长拉线笔</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0#，笔尖 0.1mm，LINERCL 款</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支/1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105</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短拉线笔</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00#，笔尖 0.05mm，LINERCS 款</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支/1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106</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晕染笔</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C10 款，蓬松扇形笔毛</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支/1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107</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扇形笔</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宽 1cm，扇形尼龙毛</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支/1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108</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雕花笔</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C7 款，圆润弹性笔锋</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支/1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109</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点珠笔（双头）</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双头直径 1mm/3mm</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支/1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110</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戳戳笔</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蓬松纤维笔头</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支/1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111</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猫眼磁铁</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条形 / 圆形双款，强磁材质</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个/1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112</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魔镜粉（金银色）</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5g / 盒，细腻微闪</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盒/1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113</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金箔 / 银箔</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5g / 包，超薄可撕</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包/1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114</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贝壳片（彩色 / 透色）</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10g / 包，混合尺寸</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包/1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115</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小钢珠（银色 / 金色）</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2mm/3mm 混合，10g / 包</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包/1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116</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珍珠饰品（圆形 / 水滴形）</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3mm/5mm 混合，50 颗 / 包</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包/1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117</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亚克力小钻（圆形 / 异形）</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2mm-8mm 混合，100 颗 / 包</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包/1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118</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光疗灯</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BL-188 款，48W，LED+UV 双光源</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台/1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119</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可卸甲油胶卸甲包</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 片 / 包，含丙酮成分</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包/1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120</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水晶甲卸甲水</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100ml / 瓶，强溶解配方</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瓶/1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121</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卸甲铲（塑料头）</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塑料铲头，长度 12cm</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个/1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122</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卸甲刀（金属头）</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不锈钢刀头，钝边设计</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个/1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123</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雕花胶（透明 / 实色）</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20g / 罐，双色系可选</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罐/1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124</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雕花工作台</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10cm×15cm，带收纳槽</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个/1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125</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软薄皮专用磨头</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喷砂粒度 120 目，直径 3mm</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个/1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126</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锥圆形双效磨头（红标）</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锥型中齿，钨钢材质</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个/1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127</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玉米陶瓷磨头</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细纹路，陶瓷材质</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个/1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128</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迷你砂圈轴 + 砂圈</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轴心直径 2.35mm，含 180 目砂圈 50 个</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129</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拍拍海绵抓夹</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不锈钢防滑款，抓口宽度 1.5cm</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个/1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130</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拍拍海绵</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1cm 迷你海绵</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盒/1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★131</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光疗灯</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65W</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个/1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132</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镊子</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直头、弯头</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个/1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133</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调色纸、调色刀</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一次性调色纸</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134</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美甲韩文单号甲片（练习甲片）</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每袋50片装，2、3、4、5、6五种型号</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袋/1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135</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一次性美甲桌布</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浅灰色【125张/包】33*45cm</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包/1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136</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美甲工具箱</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新升级白色加厚工具箱</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个/1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137</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美甲甲托练习底座</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透明Y字甲托亚克力套装</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138</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甲托专用双面贴</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透明无痕胶直径13mm【800粒】椭圆形</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份/1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139</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美甲巾</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100片一包</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包/1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140</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卸甲水</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500ml</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瓶/1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141</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清洁水</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500ml</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瓶/1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142</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洗笔水</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500ml</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瓶/1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143</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解胶剂</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12ml</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瓶/1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144</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眉笔</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支/1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145</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修容盘高光粉饼阴影鼻影侧影粉T区</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四色</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个/1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146</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粉底液</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粉底液油皮干皮持妆服帖不卡粉、持久不脱妆、25ml，E21、E02、F21、F02，共计4个色号</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瓶/1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147</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遮瑕</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三色遮瑕膏遮暇盘遮盖斑点痘印黑眼圈脸部泪沟提亮，101#油皮款20个，102#干皮款20个，合计40个</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个/1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148</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眼线胶笔</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亚眼线胶笔防水不易晕染持久显色卧蚕眼线笔，1#、02#、12#，共计3个色号，每个色号20支，共计60支。</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支/1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149</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腮红</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腮红高光盘双盘腮红膏腮红盘膨胀色高光#01、#02、#03，共计3个色号，每个色号20块，合计60块。</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块/1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150</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头模</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18寸（45cm）全真长发头模</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个/1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151</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头模架</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美发头模支架公仔模特头三脚架假人头专用三角架剪发模具发架落地</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件/1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152</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睫毛膏</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睫毛膏防水纤长卷翘不晕染定型加长浓密持久细刷头打底膏，01#自然黑5g、02#摩卡棕5g，共计2个色号，每个色号30支，共计60支。</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支/1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restart"/>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153</w:t>
            </w:r>
          </w:p>
        </w:tc>
        <w:tc>
          <w:tcPr>
            <w:tcW w:w="2063" w:type="dxa"/>
            <w:vMerge w:val="restart"/>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睫毛夹</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一飞冲天Ⅰ型</w:t>
            </w:r>
          </w:p>
        </w:tc>
        <w:tc>
          <w:tcPr>
            <w:tcW w:w="716"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个</w:t>
            </w:r>
          </w:p>
        </w:tc>
        <w:tc>
          <w:tcPr>
            <w:tcW w:w="704" w:type="dxa"/>
            <w:vMerge w:val="restart"/>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p>
        </w:tc>
        <w:tc>
          <w:tcPr>
            <w:tcW w:w="2063" w:type="dxa"/>
            <w:vMerge w:val="continue"/>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一飞冲天Ⅱ型</w:t>
            </w:r>
          </w:p>
        </w:tc>
        <w:tc>
          <w:tcPr>
            <w:tcW w:w="716"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个</w:t>
            </w:r>
          </w:p>
        </w:tc>
        <w:tc>
          <w:tcPr>
            <w:tcW w:w="704" w:type="dxa"/>
            <w:vMerge w:val="continue"/>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p>
        </w:tc>
        <w:tc>
          <w:tcPr>
            <w:tcW w:w="2063" w:type="dxa"/>
            <w:vMerge w:val="continue"/>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太阳花</w:t>
            </w:r>
          </w:p>
        </w:tc>
        <w:tc>
          <w:tcPr>
            <w:tcW w:w="716"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个</w:t>
            </w:r>
          </w:p>
        </w:tc>
        <w:tc>
          <w:tcPr>
            <w:tcW w:w="704" w:type="dxa"/>
            <w:vMerge w:val="continue"/>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p>
        </w:tc>
        <w:tc>
          <w:tcPr>
            <w:tcW w:w="2063" w:type="dxa"/>
            <w:vMerge w:val="continue"/>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大开眼界</w:t>
            </w:r>
          </w:p>
        </w:tc>
        <w:tc>
          <w:tcPr>
            <w:tcW w:w="716"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个</w:t>
            </w:r>
          </w:p>
        </w:tc>
        <w:tc>
          <w:tcPr>
            <w:tcW w:w="704" w:type="dxa"/>
            <w:vMerge w:val="continue"/>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154</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携式遮挡</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户外防走光更衣裙换衣罩游泳更衣裙野外快干收纳包海边便携式遮挡，蓝色。</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个/1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155</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秀禾服</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新娘中式婚纱嫁衣,XH1336甄华款配皇冠头饰，L码</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156</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缎面婚纱</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新款一字肩新娘拖尾主婚纱，送三件套，L码</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157</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轻奢婚纱</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新款轻奢主婚纱，高级质感一字肩，白色齐地款《婚纱加八件套》，L码</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158</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明制汉服刺绣圆领大襟衫马面裙秋冬款</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蓝色圆领大襟衫+中衣+绣花款马面裙，女款，L码</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159</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明制汉服加绒对穿交冬款直领短袄日常马面裙套装</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花束红色对穿交+黑色玫瑰马面裙，女款，L码</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160</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唐制汉服齐胸衫裙</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妃红套装，女款，L码</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161</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卷发棒</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28mm</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162</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透明亚克力收纳盒</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30cmX36cmX10cm</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个/1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163</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卸妆水</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500ml</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瓶/1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164</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卸妆棉</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200片</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袋/1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165</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眉粉</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烟灰棕</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件/1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166</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眼影</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九宫格眼影盘日常大地色哑光珠光细闪亮片，01#薰衣草花茶，02#伯爵茶，各10盘。</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件/1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167</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口红</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唇釉化妆品口红套装，卡皮巴拉礼盒6支装</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168</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高光亮片闪粉</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单色眼影亮闪张小斐同款亮晶晶闪粉眼爆闪高光脸部提亮亮片超闪妆，1#牛郎，2#织女，各5个。</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件/1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169</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双眼皮贴</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影楼化妆师专用3M美目贴隐形超粘无痕透气透明可手撕防水双眼皮贴，美目贴</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件/1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170</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卷状双眼皮贴</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余娘子梅花型双眼皮贴卷筒网格橄榄月牙宽型自然隐形，网格肤色款 橄榄型，网格肤色款 月牙型，网格肤色款 宽型，各3组。</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件/1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171</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弯剪刀大号(14cm)</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不锈钢剪刀直尖弯尖剪刀手术多规格眼科剪半月牙拆线剪圆头组织剪，弯尖剪14cm</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件/1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172</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棉棒</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双头棉签化妆用竹棒木棒棉花棒掏耳朵专用棉花签棒</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件/1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restart"/>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173</w:t>
            </w:r>
          </w:p>
        </w:tc>
        <w:tc>
          <w:tcPr>
            <w:tcW w:w="2063" w:type="dxa"/>
            <w:vMerge w:val="restart"/>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假睫毛</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【上下睫毛免胶组合】棘*1+爆米花下睫毛*1</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noWrap w:val="0"/>
            <w:vAlign w:val="center"/>
          </w:tcPr>
          <w:p>
            <w:pPr>
              <w:jc w:val="center"/>
              <w:rPr>
                <w:rFonts w:hint="eastAsia" w:ascii="宋体" w:hAnsi="宋体" w:eastAsia="宋体" w:cs="宋体"/>
                <w:color w:val="auto"/>
                <w:kern w:val="2"/>
                <w:sz w:val="24"/>
                <w:szCs w:val="24"/>
                <w:highlight w:val="none"/>
                <w:lang w:val="en-US" w:eastAsia="zh-CN" w:bidi="ar-SA"/>
              </w:rPr>
            </w:pPr>
          </w:p>
        </w:tc>
        <w:tc>
          <w:tcPr>
            <w:tcW w:w="2063" w:type="dxa"/>
            <w:vMerge w:val="continue"/>
            <w:noWrap w:val="0"/>
            <w:vAlign w:val="center"/>
          </w:tcPr>
          <w:p>
            <w:pPr>
              <w:jc w:val="center"/>
              <w:rPr>
                <w:rFonts w:hint="eastAsia" w:ascii="宋体" w:hAnsi="宋体" w:eastAsia="宋体" w:cs="宋体"/>
                <w:color w:val="auto"/>
                <w:kern w:val="2"/>
                <w:sz w:val="24"/>
                <w:szCs w:val="24"/>
                <w:highlight w:val="none"/>
                <w:lang w:val="en-US" w:eastAsia="zh-CN" w:bidi="ar-SA"/>
              </w:rPr>
            </w:pP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【上下睫毛免胶组合】棘*1+冰美式下睫毛*1</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套/1</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noWrap w:val="0"/>
            <w:vAlign w:val="center"/>
          </w:tcPr>
          <w:p>
            <w:pPr>
              <w:jc w:val="center"/>
              <w:rPr>
                <w:rFonts w:hint="eastAsia" w:ascii="宋体" w:hAnsi="宋体" w:eastAsia="宋体" w:cs="宋体"/>
                <w:color w:val="auto"/>
                <w:sz w:val="24"/>
                <w:szCs w:val="24"/>
                <w:highlight w:val="none"/>
                <w:lang w:val="en-US" w:eastAsia="zh-CN"/>
              </w:rPr>
            </w:pPr>
          </w:p>
        </w:tc>
        <w:tc>
          <w:tcPr>
            <w:tcW w:w="2063" w:type="dxa"/>
            <w:vMerge w:val="continue"/>
            <w:noWrap w:val="0"/>
            <w:vAlign w:val="center"/>
          </w:tcPr>
          <w:p>
            <w:pPr>
              <w:jc w:val="center"/>
              <w:rPr>
                <w:rFonts w:hint="eastAsia" w:ascii="宋体" w:hAnsi="宋体" w:eastAsia="宋体" w:cs="宋体"/>
                <w:color w:val="auto"/>
                <w:sz w:val="24"/>
                <w:szCs w:val="24"/>
                <w:highlight w:val="none"/>
                <w:lang w:val="en-US" w:eastAsia="zh-CN"/>
              </w:rPr>
            </w:pP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【上下睫毛免胶组合】棘*1+布朗尼下睫毛*1</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套/1</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noWrap w:val="0"/>
            <w:vAlign w:val="center"/>
          </w:tcPr>
          <w:p>
            <w:pPr>
              <w:jc w:val="center"/>
              <w:rPr>
                <w:rFonts w:hint="eastAsia" w:ascii="宋体" w:hAnsi="宋体" w:eastAsia="宋体" w:cs="宋体"/>
                <w:color w:val="auto"/>
                <w:sz w:val="24"/>
                <w:szCs w:val="24"/>
                <w:highlight w:val="none"/>
                <w:lang w:val="en-US" w:eastAsia="zh-CN"/>
              </w:rPr>
            </w:pPr>
          </w:p>
        </w:tc>
        <w:tc>
          <w:tcPr>
            <w:tcW w:w="2063" w:type="dxa"/>
            <w:vMerge w:val="continue"/>
            <w:noWrap w:val="0"/>
            <w:vAlign w:val="center"/>
          </w:tcPr>
          <w:p>
            <w:pPr>
              <w:jc w:val="center"/>
              <w:rPr>
                <w:rFonts w:hint="eastAsia" w:ascii="宋体" w:hAnsi="宋体" w:eastAsia="宋体" w:cs="宋体"/>
                <w:color w:val="auto"/>
                <w:sz w:val="24"/>
                <w:szCs w:val="24"/>
                <w:highlight w:val="none"/>
                <w:lang w:val="en-US" w:eastAsia="zh-CN"/>
              </w:rPr>
            </w:pP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【上下睫毛免胶组合】玫*1+爆米花下睫毛*1</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套/1</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noWrap w:val="0"/>
            <w:vAlign w:val="center"/>
          </w:tcPr>
          <w:p>
            <w:pPr>
              <w:jc w:val="center"/>
              <w:rPr>
                <w:rFonts w:hint="eastAsia" w:ascii="宋体" w:hAnsi="宋体" w:eastAsia="宋体" w:cs="宋体"/>
                <w:color w:val="auto"/>
                <w:sz w:val="24"/>
                <w:szCs w:val="24"/>
                <w:highlight w:val="none"/>
                <w:lang w:val="en-US" w:eastAsia="zh-CN"/>
              </w:rPr>
            </w:pPr>
          </w:p>
        </w:tc>
        <w:tc>
          <w:tcPr>
            <w:tcW w:w="2063" w:type="dxa"/>
            <w:vMerge w:val="continue"/>
            <w:noWrap w:val="0"/>
            <w:vAlign w:val="center"/>
          </w:tcPr>
          <w:p>
            <w:pPr>
              <w:jc w:val="center"/>
              <w:rPr>
                <w:rFonts w:hint="eastAsia" w:ascii="宋体" w:hAnsi="宋体" w:eastAsia="宋体" w:cs="宋体"/>
                <w:color w:val="auto"/>
                <w:sz w:val="24"/>
                <w:szCs w:val="24"/>
                <w:highlight w:val="none"/>
                <w:lang w:val="en-US" w:eastAsia="zh-CN"/>
              </w:rPr>
            </w:pP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【上下睫毛免胶组合】铠*1+冰美式下睫毛*1</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套/1</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174</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新娘头纱 / 发饰</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短款珍珠头纱</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175</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仿真花束 / 手捧花</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玫瑰仿真花束</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束/1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176</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特效油彩 / 颜料</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26色</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盒/1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177</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肤蜡 / 塑形材料</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60g</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盒/1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178</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喷枪设备</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含气泵 + 喷枪套装</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套/1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179</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特殊纹理海绵</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鳞片 / 树皮纹理套装</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套/1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180</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假体配件 (鼻 / 耳 / 牙)</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硅胶假体组合</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套/1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181</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光头套 / 特殊头套</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硅胶仿真光头套</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182</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发胶 / 定型喷雾</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强效持久，300ml</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瓶/1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183</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发蜡 / 发泥</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100g</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罐/1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184</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发网 / 发绳</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黑色隐形发网 (大 / 中号)</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包/1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185</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戳戳秀24色套装</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套装里面包括：①5股毛线*24②细头 笔芯*4③塑料剪刀*1 ④毛线针*2 ⑤带布木框25* 25cm*1⑥带布木框25*30cm*1⑦戳绣布28* 28cm5张 ⑧转印纸25*25cm4张⑨15cm塑料绣绷*2 ⑩20cm塑料绣绷*2 ⑾笔壳*1  ⑿小号支架*2 ⒀中号支架*1 ⒁戳绣布1 *0.4米 ⒂新款粉戳针3.5mm含引线器 ⒃5mm可调节戳针+引线器</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套/1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186</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麻布手提袋中号</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尺寸25*18*25cm</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187</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5股牛奶棉毛线套装</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套装里有92色，每色1卷，50g/卷</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套/1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188</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热熔胶枪套装</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20W胶枪，加61支胶棒</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套/1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189</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热熔胶枪可充电款</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无线可充电胶枪</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把/1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190</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不织布套装</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套装里有88色，每色1张，A4尺寸</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套/1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191</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彩色钥匙扣</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100个/包</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192</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壮锦提花面料</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图案纹样多款可选，每款花纹尺寸：150*50cm</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块/1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193</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木质冰箱贴套装</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套装里面有100个磁吸冰箱贴，款式随机</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套/1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194</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仿制苗银饰品套装</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混装60个</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套/1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金属底托头绳</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带盖子，100个/包，款式随机</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196</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金属底托发夹</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带盖子，100个/包，款式随机</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197</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金属底托挂件</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带盖子，12生肖款式，60个/包，款式随机</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198</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B-7000胶水</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15ml/支</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199</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仿制半圆珍珠</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5-14mm半圆珍珠混装，纯白色</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盒/1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仿制半圆珍珠</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1.5-5mm半圆珍珠混装，纯白色</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盒/1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木质画框</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套装里有不同尺寸的画框，尺寸分别为：20*20cm、20*30cm、19*23cm，每个尺寸有20个画框，套装里共60个画框</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铅笔</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2B</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203</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橡皮擦</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中号</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块/1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204</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白卡纸</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8K，250克/50张</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205</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白乳胶</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60ml/瓶</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瓶/1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206</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剪刀</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小号160mm，黑色</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把/1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207</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双面胶</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（1.2cm宽）</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卷/1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208</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扎染工具套装</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套餐内包括：扎染线*3，PE袋*3，围裙*3，手套*3，滴管*3，玻璃珠*5，木片*5，竹夹子*5，皮筋*10，剪刀*1</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209</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固色剂</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扎染专用无醛固色剂120ml/瓶</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瓶/1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210</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扎染纯棉方巾</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锁边，50*50厘米</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块/1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扎染纯棉帆布袋</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大号，35*40厘米</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扎染纯棉T恤</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xxl码</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件/1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扎染纯棉围巾</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成人款，58*190厘米</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条/1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白乳胶</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晨光，60ml/瓶</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瓶/1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215</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水消笔</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红色</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216</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花艺胶带</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浅绿</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卷/1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花艺胶带</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深绿</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卷/1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218</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B-7000胶水</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15ml/支</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219</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加密扭扭棒套装</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每个颜色约100根，每人一共25个颜色，约2500根，颜色包括：浅绿、果绿、浅军绿、墨绿、浅苔绿、大红、桃红、浅粉、卡粉、浅紫、香芋紫、浅湖蓝、群青、海蓝、浅灰、黑色、白色、米白、栀子黄、浅黄、正黄、金黄、肤色、浅咖、橙色。</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220</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扎染型糊染 镂空模板套装</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套餐内包括：祝福文字模板*11，曼陀罗模板*12，花草模板*10，花环模板*4</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221</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型糊染粉</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5斤</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222</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刮板</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三角刮板</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223</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扎染染料粉套装</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染料共20色，20克/包，其中靛蓝色要6包，其他颜色每色1包，一共25包染料。</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套装/1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224</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扎染纯棉连衣裙白坯</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160，白色</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条/1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225</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扎染纯棉动物玩偶白坯</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含填充棉、眼睛，套装里有5个动物玩偶白坯，包括：兔子、小熊、猫、大象、独角兽。</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226</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纸质牛皮纸书签套</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带蓝色流苏，10个/包</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227</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镂空竹制书签</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木质镂空书签，带蓝色流苏，10个/包，要不同的款式</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228</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自粘无纺布</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白色，单面胶，100g，每份160*80厘米</w:t>
            </w:r>
          </w:p>
        </w:tc>
        <w:tc>
          <w:tcPr>
            <w:tcW w:w="1420" w:type="dxa"/>
            <w:gridSpan w:val="2"/>
            <w:noWrap w:val="0"/>
            <w:vAlign w:val="center"/>
          </w:tcPr>
          <w:p>
            <w:pPr>
              <w:spacing w:line="42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份/1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229</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空白扇子套装</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套装里包括：60把PVC长柄扇子，款式混搭，带蓝色流苏</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230</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针线盒套装</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120件套，黑色</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231</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仿制苗银饰品套装</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混装60个</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232</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仿制半圆珍珠</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5-14mm半圆珍珠混装，纯白色</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盒/1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仿制半圆珍珠</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1.5-5mm半圆珍珠混装，纯白色</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盒/1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234</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热熔胶枪套装</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20W胶枪，加61支胶棒</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235</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尖嘴钳</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8寸</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把/1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236</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彩色珠链</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100条混色装</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237</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发箍</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0.5厘米黑色包布发箍，100个/包</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238</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花杆</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40厘米长。2毫米粗，深绿色，500根/包</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239</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定型细铁丝</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纸包细铁丝，长60厘米，直径0.4毫米，300根/包</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240</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花篮套装</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包括20个不同款式及不同型号的花篮，每个花篮都送1块花泥</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241</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蕾丝套装</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米色全棉，共18码，9个花型各2码</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242</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色粉套装</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24色色粉棒+单头刷子</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243</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仿真花蕊</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12色，每色1扎</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244</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毛绒球混装</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（1-3cm大小混装）</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245</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双头彩色马克笔</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双头彩色马克笔（学生80色）</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246</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马克笔补充墨水套装</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马克笔补充墨水（学生80色）</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247</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马克笔专用绘画本</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马克笔专用绘画本（A4，50张/本）</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248</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双头勾线笔</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双头勾线笔，黑色</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249</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丙烯高光笔</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双头丙烯高光笔，白色</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250</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剪刀</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小号160mm，黑色</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把/1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251</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铅笔刨</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简约款，颜色随机</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252</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圆规</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盒/1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253</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软直尺</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30cm</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把/1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254</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双面胶</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双面胶（1.2cm宽）</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卷/1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255</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白卡纸</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A4，120克/100张</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256</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纸胶带</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2cm宽</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卷/1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257</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水粉颜料套装</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一套里面有36色，每色12ml</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258</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水粉画笔套装</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7支装（11号、9号、7号、5号、3号、1号、勾线笔1支）</w:t>
            </w:r>
          </w:p>
        </w:tc>
        <w:tc>
          <w:tcPr>
            <w:tcW w:w="1420" w:type="dxa"/>
            <w:gridSpan w:val="2"/>
            <w:noWrap w:val="0"/>
            <w:vAlign w:val="center"/>
          </w:tcPr>
          <w:p>
            <w:pPr>
              <w:spacing w:line="42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259</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调色盘</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梅花形</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260</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水粉纸</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8K，20张/袋</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袋/1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261</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小水桶</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透明可折叠，附带1块吸水小海绵</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262</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水粉颜料补充袋装（12袋）</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白色500ml、大红色100ml、湖蓝色100ml、紫丁香色100ml、柠檬黄色100ml、中绿色100ml、天蓝色100ml、桔黄色100ml</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263</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拼接泡沫地垫</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60×60×2.0cm</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块/1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264</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硬塑料实训娃娃</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可脱衣、手脚可动（30cm）</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265</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对数视力表灯箱</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2.5米标准款，LED光源</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266</w:t>
            </w:r>
          </w:p>
        </w:tc>
        <w:tc>
          <w:tcPr>
            <w:tcW w:w="2063" w:type="dxa"/>
            <w:noWrap w:val="0"/>
            <w:vAlign w:val="center"/>
          </w:tcPr>
          <w:p>
            <w:pPr>
              <w:spacing w:line="420" w:lineRule="exac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 xml:space="preserve">      耳温枪</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额耳双测0.1C精度</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267</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压舌板</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独立包装</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盒/1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268</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瞳孔笔</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hn-dt04定制双光LED</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269</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音叉医用</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256Hz，听力测试专用</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270</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儿童脉搏血氧仪</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指尖式</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271</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室内温湿度计</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高精度，壁挂式</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272</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口腔检查模型</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儿童款，可展示牙齿结构</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273</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弯盘</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21×12×4cm</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274</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棉花缸</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9cm</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275</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镊子筒</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15×8.5×6.5cm</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276</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辅料镊</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14m</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277</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消毒方盘</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6寸</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278</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医用剪刀</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优质不锈钢，18cm直尖手术剪</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把/1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279</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一次性呼吸膜</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独立包装，消毒款</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片/1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280</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烧伤烫伤模拟贴片</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不同程度烫伤效果</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张/1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281</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骨折固定套装</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含夹板、弹性绷带、固定带</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282</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桌面消毒专用抹布</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25×25cm</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条/1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283</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幼儿餐具套装</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不锈钢碗、杯、勺、筷子</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284</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头发护理套装</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儿童梳子、皮筋、假发头模</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285</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画纸与彩笔</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A4画纸+24色彩笔</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286</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中性笔（黑色）</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0.5mm，12支/盒</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盒/1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287</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象群学生培训椅</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高40CM</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把/1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288</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洗发水</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5KG</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桶/1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289</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护发素</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5KG</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桶/1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290</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吸水毛巾</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灰色</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条/1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291</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电推剪</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升级款 标配 续航5小时</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292</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美发剪刀</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平剪，25%-30%无痕牙剪</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293</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鬓毛梳</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16号滚梳</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把/1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294</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网格纸</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网格款草稿纸</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295</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男发梳</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成人用</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把/1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护发精油</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80ml</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瓶/1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297</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干胶</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320ml</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瓶/1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298</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发泥</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100g</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盒/1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299</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头模</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男士短发修剪款头模</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300</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头模</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16寸纯真发</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301</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染膏</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基础色号各一支</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瓶/1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302</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双氧</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6度9度12度各4瓶</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303</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一次性围布</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50张/包</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304</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一次性手套</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300只/包</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305</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一次性耳套</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100只/包</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306</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漂粉</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400g/包</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盒/1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307</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黑油</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500ml</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308</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烫发水</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1000ml*2</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桶/1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309</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发蜡</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100g</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桶/1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310</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包头毛巾</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25*60cm，灰色</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盒/1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311</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女发梳</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成人用</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张/1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312</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尖尾梳</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成人用</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把/1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313</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电卷棒</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32号</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把/1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314</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发条</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30条</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条/1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315</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女发鸭嘴夹板</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成人用</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条/1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316</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刷子</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成人用</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317</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焗油碗</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容量600ml</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318</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数码杠</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25号</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319</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数码杠</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22号</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320</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美发烟花杠</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烟花杠 短款加粗</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男士烫发纸</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男士烫发纸中号</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女士烫发纸</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艾文一次性电发纸</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捆/1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323</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定位夹</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钢夹小号定位夹</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盒/1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324</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鸭嘴夹</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无痕鸭嘴夹</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325</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定型喷雾</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320ML</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瓶/1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326</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美发裁剪梳</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Y.S.BOOSE(H-05）</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把/1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327</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美发平剪</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杨剪6寸烟斗平剪</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把/1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328</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护发素</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5KG</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桶/1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329</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洗发水</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5KG</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桶/1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330</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冷烫精</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900g</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331</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热烫软化</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800ML</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332</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直发软化</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800ML</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333</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漂粉</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1000克</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桶/1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334</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3%双氧奶</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1000ML</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袋/1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335</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6%双氧奶</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1000ML</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袋/1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336</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9%双氧奶</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1000ML</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袋/1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337</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12%双氧奶</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1000ML</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袋/1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338</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美发锡纸</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美发锡箔纸10厘米</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卷/1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339</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夹直板</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威霆款夹板中号</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340</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染发膏（单只）</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33/0 44/0 55/0 66/0  0/00 0/11 0/22 0/33 0/43 0/45 0/66 0/77 0/88 6/11 6/22 6/33 6/43 6/45 6/66 6/77 8/11 7/77 8/45 8/43</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341</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北欧时尚塑料椅</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高81cm*宽44cm，加厚</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张/1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342</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床单</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标准尺寸，适用医院1.2m（4英寸床）</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床/1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343</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被套</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标准尺寸，适用医院1.2m（4英寸床）</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床/1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344</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枕头套</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50*70cm</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碗</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304不锈钢，外径12cm</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346</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勺子</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成人</w:t>
            </w:r>
            <w:r>
              <w:rPr>
                <w:rFonts w:hint="eastAsia" w:ascii="宋体" w:hAnsi="宋体" w:eastAsia="宋体" w:cs="宋体"/>
                <w:color w:val="auto"/>
                <w:sz w:val="24"/>
                <w:szCs w:val="24"/>
                <w:highlight w:val="none"/>
                <w:lang w:val="en-US" w:eastAsia="zh-CN"/>
              </w:rPr>
              <w:t>勺子，</w:t>
            </w:r>
            <w:r>
              <w:rPr>
                <w:rFonts w:hint="eastAsia" w:ascii="宋体" w:hAnsi="宋体" w:eastAsia="宋体" w:cs="宋体"/>
                <w:color w:val="auto"/>
                <w:kern w:val="2"/>
                <w:sz w:val="24"/>
                <w:szCs w:val="24"/>
                <w:highlight w:val="none"/>
                <w:lang w:val="en-US" w:eastAsia="zh-CN" w:bidi="ar-SA"/>
              </w:rPr>
              <w:t>304不锈钢</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347</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一次性床扫套装</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扫床刷1把+医用床刷套50个/包</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348</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中单</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80*180CM</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349</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橡胶单</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65*85cm</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350</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药杯</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有盖</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吸管</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100支</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352</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一次性胃管</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18号</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353</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一次性尿管</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双腔18号</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354</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一次性尿袋</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1000ml</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355</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一次性垫单</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80*90cm</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356</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一次性护理垫</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80*120cm</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357</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小方巾</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26*26cm</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张/1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358</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水桶</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32*30*24cm</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359</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长毛巾</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70*33cm</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张/1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360</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201不锈钢弯盘</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中号</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361</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梳子</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成人梳子</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把/1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362</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睡衣</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大码</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363</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便盆</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长约33.5cm，加厚</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364</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面盆</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中号</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365</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大浴巾</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70*140cm</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366</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防洒碗</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成人用</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367</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助食勺</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成人用</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368</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助食筷</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成人用</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369</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压泥器</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304不锈钢，24*6cm</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370</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厨房纸巾</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100抽</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371</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纸巾</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300抽</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372</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医疗垃圾袋</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20L，100只，加厚</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373</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医疗垃圾桶</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15L</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374</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人体六大关节模型</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标准尺寸</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375</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人体骨骼模型</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180cm</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376</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一次性口腔护包</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包含6件套</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377</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一次性隔离衣</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L号</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件/1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378</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一次性帽子</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20个/包</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379</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水杯</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成人用</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380</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紫外线灯</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医用级标准款</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381</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84消毒液</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500ml</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瓶/1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382</w:t>
            </w:r>
          </w:p>
        </w:tc>
        <w:tc>
          <w:tcPr>
            <w:tcW w:w="2063"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超声波雾化器</w:t>
            </w:r>
          </w:p>
        </w:tc>
        <w:tc>
          <w:tcPr>
            <w:tcW w:w="14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三档调节 充电款</w:t>
            </w:r>
          </w:p>
        </w:tc>
        <w:tc>
          <w:tcPr>
            <w:tcW w:w="1420" w:type="dxa"/>
            <w:gridSpan w:val="2"/>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383</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量杯</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透明刻度，100ml</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384</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量杯</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透明刻度，250ml</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385</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量杯</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透明刻度，500ml</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386</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量杯</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透明刻度，1000ml</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387</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眼药水</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8ml</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瓶/1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388</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滴鼻剂</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10ml</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瓶/1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389</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滴耳液</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硼酸酒精，20ml</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390</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眼膏</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盐酸金霉素</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391</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冰袋</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医用一次性，120g</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392</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冷热冰敷袋</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6寸</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393</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水温计</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儿童沐浴水温计</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394</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一次性手套</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食品级200只</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盒/1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395</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纸尿裤</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成人纸尿裤</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396</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医用棉花</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50g</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397</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止血带</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2.5米/袋</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袋/1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398</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尿壶</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白色，女士，1000ml</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399</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尿壶</w:t>
            </w:r>
          </w:p>
        </w:tc>
        <w:tc>
          <w:tcPr>
            <w:tcW w:w="1429"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白色，男士，1000ml</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400</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碘伏</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100mL</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瓶/1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401</w:t>
            </w:r>
          </w:p>
        </w:tc>
        <w:tc>
          <w:tcPr>
            <w:tcW w:w="2063"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保护性腰带</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L号</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份/1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402</w:t>
            </w:r>
          </w:p>
        </w:tc>
        <w:tc>
          <w:tcPr>
            <w:tcW w:w="2063" w:type="dxa"/>
            <w:noWrap w:val="0"/>
            <w:vAlign w:val="center"/>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水温计</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食品温度计，探针长150mm</w:t>
            </w:r>
          </w:p>
        </w:tc>
        <w:tc>
          <w:tcPr>
            <w:tcW w:w="1420" w:type="dxa"/>
            <w:gridSpan w:val="2"/>
            <w:noWrap w:val="0"/>
            <w:vAlign w:val="center"/>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支/1</w:t>
            </w:r>
          </w:p>
        </w:tc>
        <w:tc>
          <w:tcPr>
            <w:tcW w:w="1118" w:type="dxa"/>
            <w:noWrap w:val="0"/>
            <w:vAlign w:val="center"/>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403</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医用手套</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100只/盒（L码）</w:t>
            </w: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盒/1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404</w:t>
            </w:r>
          </w:p>
        </w:tc>
        <w:tc>
          <w:tcPr>
            <w:tcW w:w="2063"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电子体温计</w:t>
            </w:r>
          </w:p>
        </w:tc>
        <w:tc>
          <w:tcPr>
            <w:tcW w:w="1429" w:type="dxa"/>
            <w:noWrap w:val="0"/>
            <w:vAlign w:val="center"/>
          </w:tcPr>
          <w:p>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同等价格优先高品质</w:t>
            </w:r>
          </w:p>
        </w:tc>
        <w:tc>
          <w:tcPr>
            <w:tcW w:w="2179" w:type="dxa"/>
            <w:shd w:val="clear" w:color="auto" w:fill="auto"/>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p>
        </w:tc>
        <w:tc>
          <w:tcPr>
            <w:tcW w:w="1420" w:type="dxa"/>
            <w:gridSpan w:val="2"/>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支/1</w:t>
            </w:r>
          </w:p>
        </w:tc>
        <w:tc>
          <w:tcPr>
            <w:tcW w:w="1118" w:type="dxa"/>
            <w:noWrap w:val="0"/>
            <w:vAlign w:val="center"/>
          </w:tcPr>
          <w:p>
            <w:pPr>
              <w:spacing w:line="4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中国</w:t>
            </w:r>
          </w:p>
        </w:tc>
      </w:tr>
    </w:tbl>
    <w:p>
      <w:pPr>
        <w:pStyle w:val="2"/>
        <w:rPr>
          <w:rFonts w:hint="eastAsia" w:asciiTheme="minorEastAsia" w:hAnsiTheme="minorEastAsia"/>
          <w:color w:val="auto"/>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DF00EC"/>
    <w:multiLevelType w:val="singleLevel"/>
    <w:tmpl w:val="16DF00E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FlNWFlZGQ1Yzk2ZjY5YWE4ZTgwNDY5NjZiYzM4MjMifQ=="/>
  </w:docVars>
  <w:rsids>
    <w:rsidRoot w:val="00D27A9C"/>
    <w:rsid w:val="00055779"/>
    <w:rsid w:val="00066FB7"/>
    <w:rsid w:val="00067550"/>
    <w:rsid w:val="000A46B9"/>
    <w:rsid w:val="000B0222"/>
    <w:rsid w:val="000B3E2A"/>
    <w:rsid w:val="000C251C"/>
    <w:rsid w:val="000C7D27"/>
    <w:rsid w:val="000E5B0E"/>
    <w:rsid w:val="000E60C5"/>
    <w:rsid w:val="00114839"/>
    <w:rsid w:val="00150165"/>
    <w:rsid w:val="001824C5"/>
    <w:rsid w:val="00190663"/>
    <w:rsid w:val="001E733F"/>
    <w:rsid w:val="001F30DA"/>
    <w:rsid w:val="0020680F"/>
    <w:rsid w:val="0022526B"/>
    <w:rsid w:val="00227127"/>
    <w:rsid w:val="0025202C"/>
    <w:rsid w:val="00260F5B"/>
    <w:rsid w:val="00267115"/>
    <w:rsid w:val="002A06EE"/>
    <w:rsid w:val="002A554A"/>
    <w:rsid w:val="002A5CDF"/>
    <w:rsid w:val="002F1B8D"/>
    <w:rsid w:val="00367EE1"/>
    <w:rsid w:val="003C6463"/>
    <w:rsid w:val="003F444B"/>
    <w:rsid w:val="00441CCD"/>
    <w:rsid w:val="00444B88"/>
    <w:rsid w:val="00447D5E"/>
    <w:rsid w:val="004B53C7"/>
    <w:rsid w:val="004D27AF"/>
    <w:rsid w:val="004E4A41"/>
    <w:rsid w:val="00503576"/>
    <w:rsid w:val="0050589E"/>
    <w:rsid w:val="00560EE3"/>
    <w:rsid w:val="005729C2"/>
    <w:rsid w:val="005C2900"/>
    <w:rsid w:val="005C54D9"/>
    <w:rsid w:val="005F5B58"/>
    <w:rsid w:val="00613E00"/>
    <w:rsid w:val="00662A18"/>
    <w:rsid w:val="006752D7"/>
    <w:rsid w:val="00693371"/>
    <w:rsid w:val="006A7D96"/>
    <w:rsid w:val="006B02C4"/>
    <w:rsid w:val="006D4C61"/>
    <w:rsid w:val="00703841"/>
    <w:rsid w:val="007B1770"/>
    <w:rsid w:val="007C1677"/>
    <w:rsid w:val="00842B02"/>
    <w:rsid w:val="00852F9E"/>
    <w:rsid w:val="00860004"/>
    <w:rsid w:val="00883950"/>
    <w:rsid w:val="00892A81"/>
    <w:rsid w:val="00897824"/>
    <w:rsid w:val="008B4C58"/>
    <w:rsid w:val="008C34E7"/>
    <w:rsid w:val="008D5828"/>
    <w:rsid w:val="008D73FA"/>
    <w:rsid w:val="008D74C9"/>
    <w:rsid w:val="00940F1C"/>
    <w:rsid w:val="009415A6"/>
    <w:rsid w:val="00996897"/>
    <w:rsid w:val="009A38A5"/>
    <w:rsid w:val="009B775F"/>
    <w:rsid w:val="009C6263"/>
    <w:rsid w:val="009C7663"/>
    <w:rsid w:val="009D09F2"/>
    <w:rsid w:val="00A04B1F"/>
    <w:rsid w:val="00A30CC7"/>
    <w:rsid w:val="00A47293"/>
    <w:rsid w:val="00A642AE"/>
    <w:rsid w:val="00A70666"/>
    <w:rsid w:val="00A81798"/>
    <w:rsid w:val="00AF28C1"/>
    <w:rsid w:val="00B16035"/>
    <w:rsid w:val="00B475F8"/>
    <w:rsid w:val="00B51CF6"/>
    <w:rsid w:val="00B557BD"/>
    <w:rsid w:val="00BB6D6B"/>
    <w:rsid w:val="00BB75C1"/>
    <w:rsid w:val="00C5262D"/>
    <w:rsid w:val="00C6488B"/>
    <w:rsid w:val="00C94F76"/>
    <w:rsid w:val="00CC5DF7"/>
    <w:rsid w:val="00D02A33"/>
    <w:rsid w:val="00D27A9C"/>
    <w:rsid w:val="00D613FB"/>
    <w:rsid w:val="00D722A9"/>
    <w:rsid w:val="00DB60AC"/>
    <w:rsid w:val="00DC5874"/>
    <w:rsid w:val="00E35A06"/>
    <w:rsid w:val="00E44832"/>
    <w:rsid w:val="00E510AB"/>
    <w:rsid w:val="00E67AA1"/>
    <w:rsid w:val="00E80C24"/>
    <w:rsid w:val="00EB36A9"/>
    <w:rsid w:val="00EE659D"/>
    <w:rsid w:val="00EF5138"/>
    <w:rsid w:val="00F158A8"/>
    <w:rsid w:val="00F451A7"/>
    <w:rsid w:val="00F557CF"/>
    <w:rsid w:val="00F66D10"/>
    <w:rsid w:val="00F7648E"/>
    <w:rsid w:val="00FB791E"/>
    <w:rsid w:val="068F44A0"/>
    <w:rsid w:val="0D04129E"/>
    <w:rsid w:val="1BCF5C91"/>
    <w:rsid w:val="2A07545B"/>
    <w:rsid w:val="2C6E5E22"/>
    <w:rsid w:val="2EE51CFC"/>
    <w:rsid w:val="345E6946"/>
    <w:rsid w:val="488F594D"/>
    <w:rsid w:val="4AB83474"/>
    <w:rsid w:val="4D9F75D5"/>
    <w:rsid w:val="51932A20"/>
    <w:rsid w:val="565E2F4D"/>
    <w:rsid w:val="566B274A"/>
    <w:rsid w:val="5AA86D72"/>
    <w:rsid w:val="7C355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autoRedefine/>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3"/>
    <w:basedOn w:val="1"/>
    <w:autoRedefine/>
    <w:unhideWhenUsed/>
    <w:qFormat/>
    <w:uiPriority w:val="0"/>
    <w:pPr>
      <w:spacing w:after="120"/>
      <w:ind w:left="420" w:leftChars="200"/>
    </w:pPr>
    <w:rPr>
      <w:sz w:val="16"/>
      <w:szCs w:val="16"/>
    </w:rPr>
  </w:style>
  <w:style w:type="paragraph" w:styleId="3">
    <w:name w:val="Body Text"/>
    <w:basedOn w:val="1"/>
    <w:next w:val="4"/>
    <w:autoRedefine/>
    <w:unhideWhenUsed/>
    <w:qFormat/>
    <w:uiPriority w:val="0"/>
    <w:pPr>
      <w:spacing w:after="120"/>
    </w:pPr>
  </w:style>
  <w:style w:type="paragraph" w:styleId="4">
    <w:name w:val="Body Text First Indent 2"/>
    <w:basedOn w:val="5"/>
    <w:next w:val="7"/>
    <w:autoRedefine/>
    <w:unhideWhenUsed/>
    <w:qFormat/>
    <w:uiPriority w:val="99"/>
    <w:pPr>
      <w:spacing w:after="120"/>
      <w:ind w:left="420" w:leftChars="200" w:firstLine="420" w:firstLineChars="200"/>
    </w:pPr>
    <w:rPr>
      <w:rFonts w:ascii="Times New Roman" w:eastAsia="宋体"/>
      <w:kern w:val="2"/>
      <w:sz w:val="21"/>
      <w:szCs w:val="24"/>
    </w:rPr>
  </w:style>
  <w:style w:type="paragraph" w:styleId="5">
    <w:name w:val="Body Text Indent"/>
    <w:basedOn w:val="1"/>
    <w:next w:val="6"/>
    <w:autoRedefine/>
    <w:qFormat/>
    <w:uiPriority w:val="0"/>
    <w:pPr>
      <w:ind w:firstLine="830" w:firstLineChars="352"/>
    </w:pPr>
    <w:rPr>
      <w:rFonts w:ascii="仿宋_GB2312" w:eastAsia="仿宋_GB2312"/>
      <w:kern w:val="0"/>
      <w:sz w:val="32"/>
      <w:szCs w:val="20"/>
    </w:rPr>
  </w:style>
  <w:style w:type="paragraph" w:styleId="6">
    <w:name w:val="envelope return"/>
    <w:basedOn w:val="1"/>
    <w:autoRedefine/>
    <w:qFormat/>
    <w:uiPriority w:val="0"/>
    <w:pPr>
      <w:snapToGrid w:val="0"/>
    </w:pPr>
    <w:rPr>
      <w:rFonts w:ascii="Arial" w:hAnsi="Arial"/>
    </w:rPr>
  </w:style>
  <w:style w:type="paragraph" w:styleId="7">
    <w:name w:val="Body Text First Indent"/>
    <w:basedOn w:val="3"/>
    <w:next w:val="1"/>
    <w:autoRedefine/>
    <w:unhideWhenUsed/>
    <w:qFormat/>
    <w:uiPriority w:val="99"/>
    <w:pPr>
      <w:widowControl w:val="0"/>
      <w:spacing w:after="120" w:line="360" w:lineRule="auto"/>
      <w:ind w:firstLine="420" w:firstLineChars="100"/>
      <w:jc w:val="both"/>
    </w:pPr>
    <w:rPr>
      <w:kern w:val="2"/>
      <w:sz w:val="21"/>
      <w:szCs w:val="24"/>
      <w:lang w:val="en-US" w:eastAsia="zh-CN" w:bidi="ar-SA"/>
    </w:rPr>
  </w:style>
  <w:style w:type="paragraph" w:styleId="8">
    <w:name w:val="footer"/>
    <w:basedOn w:val="1"/>
    <w:link w:val="14"/>
    <w:autoRedefine/>
    <w:semiHidden/>
    <w:unhideWhenUsed/>
    <w:qFormat/>
    <w:uiPriority w:val="99"/>
    <w:pPr>
      <w:tabs>
        <w:tab w:val="center" w:pos="4153"/>
        <w:tab w:val="right" w:pos="8306"/>
      </w:tabs>
      <w:snapToGrid w:val="0"/>
      <w:jc w:val="left"/>
    </w:pPr>
    <w:rPr>
      <w:sz w:val="18"/>
      <w:szCs w:val="18"/>
    </w:rPr>
  </w:style>
  <w:style w:type="paragraph" w:styleId="9">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autoRedefine/>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页眉 Char"/>
    <w:basedOn w:val="12"/>
    <w:link w:val="9"/>
    <w:autoRedefine/>
    <w:semiHidden/>
    <w:qFormat/>
    <w:uiPriority w:val="99"/>
    <w:rPr>
      <w:sz w:val="18"/>
      <w:szCs w:val="18"/>
    </w:rPr>
  </w:style>
  <w:style w:type="character" w:customStyle="1" w:styleId="14">
    <w:name w:val="页脚 Char"/>
    <w:basedOn w:val="12"/>
    <w:link w:val="8"/>
    <w:autoRedefine/>
    <w:semiHidden/>
    <w:qFormat/>
    <w:uiPriority w:val="99"/>
    <w:rPr>
      <w:sz w:val="18"/>
      <w:szCs w:val="18"/>
    </w:rPr>
  </w:style>
  <w:style w:type="character" w:customStyle="1" w:styleId="15">
    <w:name w:val="font01"/>
    <w:basedOn w:val="12"/>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174</Words>
  <Characters>993</Characters>
  <Lines>8</Lines>
  <Paragraphs>2</Paragraphs>
  <TotalTime>2</TotalTime>
  <ScaleCrop>false</ScaleCrop>
  <LinksUpToDate>false</LinksUpToDate>
  <CharactersWithSpaces>1165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2024-09-06T09:50:00Z</dcterms:created>
  <dc:creator>NTKO</dc:creator>
  <cp:lastModifiedBy>Administrator</cp:lastModifiedBy>
  <cp:lastPrinted>2025-08-13T01:27:00Z</cp:lastPrinted>
  <dcterms:modified xsi:type="dcterms:W3CDTF">2026-03-26T00:59:18Z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7662CD7F8A3B4ACF8C5B7F5E465E8D5B_12</vt:lpwstr>
  </property>
</Properties>
</file>